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F95066" w14:textId="7EE26C33" w:rsidR="006A05FC" w:rsidRDefault="00923C08" w:rsidP="006A05FC">
      <w:pPr>
        <w:rPr>
          <w:b/>
          <w:bCs/>
          <w:w w:val="150"/>
          <w:sz w:val="56"/>
          <w:szCs w:val="56"/>
          <w:lang w:val="fr-CH"/>
        </w:rPr>
      </w:pPr>
      <w:r>
        <w:rPr>
          <w:b/>
          <w:bCs/>
          <w:noProof/>
          <w:w w:val="150"/>
          <w:sz w:val="56"/>
          <w:szCs w:val="56"/>
          <w:lang w:val="fr-CH"/>
        </w:rPr>
        <w:drawing>
          <wp:anchor distT="0" distB="0" distL="114300" distR="114300" simplePos="0" relativeHeight="251671552" behindDoc="0" locked="0" layoutInCell="1" allowOverlap="1" wp14:anchorId="3F4519E6" wp14:editId="5D418A1F">
            <wp:simplePos x="0" y="0"/>
            <wp:positionH relativeFrom="margin">
              <wp:align>center</wp:align>
            </wp:positionH>
            <wp:positionV relativeFrom="paragraph">
              <wp:posOffset>-807720</wp:posOffset>
            </wp:positionV>
            <wp:extent cx="2324100" cy="1190861"/>
            <wp:effectExtent l="0" t="0" r="0" b="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324100" cy="1190861"/>
                    </a:xfrm>
                    <a:prstGeom prst="rect">
                      <a:avLst/>
                    </a:prstGeom>
                    <a:noFill/>
                    <a:ln>
                      <a:noFill/>
                    </a:ln>
                  </pic:spPr>
                </pic:pic>
              </a:graphicData>
            </a:graphic>
            <wp14:sizeRelH relativeFrom="page">
              <wp14:pctWidth>0</wp14:pctWidth>
            </wp14:sizeRelH>
            <wp14:sizeRelV relativeFrom="page">
              <wp14:pctHeight>0</wp14:pctHeight>
            </wp14:sizeRelV>
          </wp:anchor>
        </w:drawing>
      </w:r>
      <w:r w:rsidRPr="006A05FC">
        <w:rPr>
          <w:b/>
          <w:bCs/>
          <w:noProof/>
          <w:w w:val="150"/>
          <w:sz w:val="56"/>
          <w:szCs w:val="56"/>
          <w:lang w:val="fr-CH"/>
        </w:rPr>
        <mc:AlternateContent>
          <mc:Choice Requires="wps">
            <w:drawing>
              <wp:anchor distT="0" distB="0" distL="114300" distR="114300" simplePos="0" relativeHeight="251666432" behindDoc="0" locked="0" layoutInCell="1" allowOverlap="1" wp14:anchorId="59CB6689" wp14:editId="0043CA1E">
                <wp:simplePos x="0" y="0"/>
                <wp:positionH relativeFrom="page">
                  <wp:align>left</wp:align>
                </wp:positionH>
                <wp:positionV relativeFrom="paragraph">
                  <wp:posOffset>-1343025</wp:posOffset>
                </wp:positionV>
                <wp:extent cx="7553325" cy="10668000"/>
                <wp:effectExtent l="0" t="0" r="9525" b="0"/>
                <wp:wrapNone/>
                <wp:docPr id="20" name="Rectangle 20"/>
                <wp:cNvGraphicFramePr/>
                <a:graphic xmlns:a="http://schemas.openxmlformats.org/drawingml/2006/main">
                  <a:graphicData uri="http://schemas.microsoft.com/office/word/2010/wordprocessingShape">
                    <wps:wsp>
                      <wps:cNvSpPr/>
                      <wps:spPr>
                        <a:xfrm>
                          <a:off x="0" y="0"/>
                          <a:ext cx="7553325" cy="10668000"/>
                        </a:xfrm>
                        <a:prstGeom prst="rect">
                          <a:avLst/>
                        </a:prstGeom>
                        <a:solidFill>
                          <a:sysClr val="windowText" lastClr="0000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01AE28B" id="Rectangle 20" o:spid="_x0000_s1026" style="position:absolute;margin-left:0;margin-top:-105.75pt;width:594.75pt;height:840pt;z-index:251666432;visibility:visible;mso-wrap-style:square;mso-wrap-distance-left:9pt;mso-wrap-distance-top:0;mso-wrap-distance-right:9pt;mso-wrap-distance-bottom:0;mso-position-horizontal:left;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" fillcolor="windowText" stroked="f" strokeweight="1pt">
                <w10:wrap anchorx="page"/>
              </v:rect>
            </w:pict>
          </mc:Fallback>
        </mc:AlternateContent>
      </w:r>
    </w:p>
    <w:p w14:paraId="3280A984" w14:textId="4F5DD318" w:rsidR="006A05FC" w:rsidRDefault="00923C08" w:rsidP="006A05FC">
      <w:pPr>
        <w:rPr>
          <w:b/>
          <w:bCs/>
          <w:w w:val="150"/>
          <w:sz w:val="56"/>
          <w:szCs w:val="56"/>
          <w:lang w:val="fr-CH"/>
        </w:rPr>
      </w:pPr>
      <w:r w:rsidRPr="006A05FC">
        <w:rPr>
          <w:b/>
          <w:bCs/>
          <w:noProof/>
          <w:w w:val="150"/>
          <w:sz w:val="56"/>
          <w:szCs w:val="56"/>
          <w:lang w:val="fr-CH"/>
        </w:rPr>
        <mc:AlternateContent>
          <mc:Choice Requires="wps">
            <w:drawing>
              <wp:anchor distT="0" distB="0" distL="114300" distR="114300" simplePos="0" relativeHeight="251669504" behindDoc="0" locked="0" layoutInCell="1" allowOverlap="1" wp14:anchorId="2B22299C" wp14:editId="5D780F37">
                <wp:simplePos x="0" y="0"/>
                <wp:positionH relativeFrom="margin">
                  <wp:align>center</wp:align>
                </wp:positionH>
                <wp:positionV relativeFrom="paragraph">
                  <wp:posOffset>7718425</wp:posOffset>
                </wp:positionV>
                <wp:extent cx="7553325" cy="476250"/>
                <wp:effectExtent l="0" t="0" r="28575" b="19050"/>
                <wp:wrapNone/>
                <wp:docPr id="23" name="Zone de texte 23"/>
                <wp:cNvGraphicFramePr/>
                <a:graphic xmlns:a="http://schemas.openxmlformats.org/drawingml/2006/main">
                  <a:graphicData uri="http://schemas.microsoft.com/office/word/2010/wordprocessingShape">
                    <wps:wsp>
                      <wps:cNvSpPr txBox="1"/>
                      <wps:spPr>
                        <a:xfrm>
                          <a:off x="0" y="0"/>
                          <a:ext cx="7553325" cy="476250"/>
                        </a:xfrm>
                        <a:prstGeom prst="rect">
                          <a:avLst/>
                        </a:prstGeom>
                        <a:noFill/>
                        <a:ln w="6350">
                          <a:solidFill>
                            <a:prstClr val="black"/>
                          </a:solidFill>
                        </a:ln>
                      </wps:spPr>
                      <wps:txbx>
                        <w:txbxContent>
                          <w:p w14:paraId="71576716" w14:textId="435432F6" w:rsidR="006A05FC" w:rsidRPr="006A05FC" w:rsidRDefault="006A05FC" w:rsidP="006A05FC">
                            <w:pPr>
                              <w:jc w:val="center"/>
                              <w:rPr>
                                <w:rFonts w:cstheme="minorHAnsi"/>
                                <w:b/>
                                <w:bCs/>
                                <w:color w:val="FFFFFF" w:themeColor="background1"/>
                                <w:sz w:val="52"/>
                                <w:szCs w:val="52"/>
                                <w:lang w:val="fr-CH"/>
                              </w:rPr>
                            </w:pPr>
                            <w:r w:rsidRPr="006A05FC">
                              <w:rPr>
                                <w:rFonts w:cstheme="minorHAnsi"/>
                                <w:b/>
                                <w:bCs/>
                                <w:color w:val="FFFFFF" w:themeColor="background1"/>
                                <w:sz w:val="52"/>
                                <w:szCs w:val="52"/>
                                <w:lang w:val="fr-CH"/>
                              </w:rPr>
                              <w:t>SUPER MOON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2B22299C" id="_x0000_t202" coordsize="21600,21600" o:spt="202" path="m,l,21600r21600,l21600,xe">
                <v:stroke joinstyle="miter"/>
                <v:path gradientshapeok="t" o:connecttype="rect"/>
              </v:shapetype>
              <v:shape id="Zone de texte 23" o:spid="_x0000_s1026" type="#_x0000_t202" style="position:absolute;margin-left:0;margin-top:607.75pt;width:594.75pt;height:37.5pt;z-index:251669504;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" filled="f" strokeweight=".5pt">
                <v:textbox>
                  <w:txbxContent>
                    <w:p w14:paraId="71576716" w14:textId="435432F6" w:rsidR="006A05FC" w:rsidRPr="006A05FC" w:rsidRDefault="006A05FC" w:rsidP="006A05FC">
                      <w:pPr>
                        <w:jc w:val="center"/>
                        <w:rPr>
                          <w:rFonts w:cstheme="minorHAnsi"/>
                          <w:b/>
                          <w:bCs/>
                          <w:color w:val="FFFFFF" w:themeColor="background1"/>
                          <w:sz w:val="52"/>
                          <w:szCs w:val="52"/>
                          <w:lang w:val="fr-CH"/>
                        </w:rPr>
                      </w:pPr>
                      <w:r w:rsidRPr="006A05FC">
                        <w:rPr>
                          <w:rFonts w:cstheme="minorHAnsi"/>
                          <w:b/>
                          <w:bCs/>
                          <w:color w:val="FFFFFF" w:themeColor="background1"/>
                          <w:sz w:val="52"/>
                          <w:szCs w:val="52"/>
                          <w:lang w:val="fr-CH"/>
                        </w:rPr>
                        <w:t>SUPER MOON</w:t>
                      </w:r>
                    </w:p>
                  </w:txbxContent>
                </v:textbox>
                <w10:wrap anchorx="margin"/>
              </v:shape>
            </w:pict>
          </mc:Fallback>
        </mc:AlternateContent>
      </w:r>
      <w:r>
        <w:rPr>
          <w:b/>
          <w:bCs/>
          <w:noProof/>
          <w:w w:val="150"/>
          <w:sz w:val="56"/>
          <w:szCs w:val="56"/>
          <w:lang w:val="fr-CH"/>
        </w:rPr>
        <w:drawing>
          <wp:anchor distT="0" distB="0" distL="114300" distR="114300" simplePos="0" relativeHeight="251670528" behindDoc="0" locked="0" layoutInCell="1" allowOverlap="1" wp14:anchorId="096F2090" wp14:editId="5FF5D7C7">
            <wp:simplePos x="0" y="0"/>
            <wp:positionH relativeFrom="margin">
              <wp:align>right</wp:align>
            </wp:positionH>
            <wp:positionV relativeFrom="paragraph">
              <wp:posOffset>12700</wp:posOffset>
            </wp:positionV>
            <wp:extent cx="5753100" cy="7648575"/>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53100" cy="7648575"/>
                    </a:xfrm>
                    <a:prstGeom prst="rect">
                      <a:avLst/>
                    </a:prstGeom>
                    <a:noFill/>
                    <a:ln>
                      <a:noFill/>
                    </a:ln>
                  </pic:spPr>
                </pic:pic>
              </a:graphicData>
            </a:graphic>
            <wp14:sizeRelH relativeFrom="page">
              <wp14:pctWidth>0</wp14:pctWidth>
            </wp14:sizeRelH>
            <wp14:sizeRelV relativeFrom="page">
              <wp14:pctHeight>0</wp14:pctHeight>
            </wp14:sizeRelV>
          </wp:anchor>
        </w:drawing>
      </w:r>
      <w:r w:rsidR="00E372CB">
        <w:rPr>
          <w:b/>
          <w:bCs/>
          <w:w w:val="150"/>
          <w:sz w:val="56"/>
          <w:szCs w:val="56"/>
          <w:lang w:val="fr-CH"/>
        </w:rPr>
        <w:br w:type="page"/>
      </w:r>
    </w:p>
    <w:p w14:paraId="24A9DE12" w14:textId="0785788C" w:rsidR="000B4C53" w:rsidRPr="00510E1C" w:rsidRDefault="000B4C53" w:rsidP="00510E1C">
      <w:pPr>
        <w:spacing w:after="240" w:line="240" w:lineRule="auto"/>
        <w:jc w:val="center"/>
        <w:rPr>
          <w:b/>
          <w:bCs/>
          <w:w w:val="150"/>
          <w:sz w:val="56"/>
          <w:szCs w:val="56"/>
          <w:lang w:val="fr-CH"/>
        </w:rPr>
      </w:pPr>
      <w:r>
        <w:rPr>
          <w:b/>
          <w:bCs/>
          <w:w w:val="150"/>
          <w:sz w:val="56"/>
          <w:szCs w:val="56"/>
          <w:lang w:val="fr-CH"/>
        </w:rPr>
        <w:lastRenderedPageBreak/>
        <w:t>SUPER MOON</w:t>
      </w:r>
    </w:p>
    <w:p w14:paraId="23B92BA3" w14:textId="62C1CD05" w:rsidR="000B4C53" w:rsidRDefault="000B4C53" w:rsidP="0040470D">
      <w:pPr>
        <w:spacing w:after="0" w:line="240" w:lineRule="auto"/>
        <w:jc w:val="center"/>
        <w:rPr>
          <w:bCs/>
          <w:i/>
          <w:iCs/>
          <w:sz w:val="32"/>
          <w:szCs w:val="32"/>
        </w:rPr>
      </w:pPr>
      <w:r w:rsidRPr="005E0695">
        <w:rPr>
          <w:bCs/>
          <w:i/>
          <w:iCs/>
          <w:sz w:val="32"/>
          <w:szCs w:val="32"/>
        </w:rPr>
        <w:t>« </w:t>
      </w:r>
      <w:r w:rsidR="005568BA">
        <w:rPr>
          <w:bCs/>
          <w:i/>
          <w:iCs/>
          <w:sz w:val="32"/>
          <w:szCs w:val="32"/>
        </w:rPr>
        <w:t xml:space="preserve">SUPER MOON </w:t>
      </w:r>
      <w:r>
        <w:rPr>
          <w:bCs/>
          <w:i/>
          <w:iCs/>
          <w:sz w:val="32"/>
          <w:szCs w:val="32"/>
        </w:rPr>
        <w:t xml:space="preserve">associe le </w:t>
      </w:r>
      <w:r w:rsidRPr="005E0695">
        <w:rPr>
          <w:bCs/>
          <w:i/>
          <w:iCs/>
          <w:sz w:val="32"/>
          <w:szCs w:val="32"/>
        </w:rPr>
        <w:t xml:space="preserve">monde cosmique à celui </w:t>
      </w:r>
      <w:r w:rsidR="0040470D">
        <w:rPr>
          <w:bCs/>
          <w:i/>
          <w:iCs/>
          <w:sz w:val="32"/>
          <w:szCs w:val="32"/>
        </w:rPr>
        <w:br/>
      </w:r>
      <w:r w:rsidRPr="005E0695">
        <w:rPr>
          <w:bCs/>
          <w:i/>
          <w:iCs/>
          <w:sz w:val="32"/>
          <w:szCs w:val="32"/>
        </w:rPr>
        <w:t>de l’art</w:t>
      </w:r>
      <w:r w:rsidR="00741A8A">
        <w:rPr>
          <w:bCs/>
          <w:i/>
          <w:iCs/>
          <w:sz w:val="32"/>
          <w:szCs w:val="32"/>
        </w:rPr>
        <w:t xml:space="preserve"> </w:t>
      </w:r>
      <w:r w:rsidRPr="005E0695">
        <w:rPr>
          <w:bCs/>
          <w:i/>
          <w:iCs/>
          <w:sz w:val="32"/>
          <w:szCs w:val="32"/>
        </w:rPr>
        <w:t>et de la</w:t>
      </w:r>
      <w:r w:rsidR="0040470D">
        <w:rPr>
          <w:bCs/>
          <w:i/>
          <w:iCs/>
          <w:sz w:val="32"/>
          <w:szCs w:val="32"/>
        </w:rPr>
        <w:t xml:space="preserve"> </w:t>
      </w:r>
      <w:r w:rsidRPr="005E0695">
        <w:rPr>
          <w:bCs/>
          <w:i/>
          <w:iCs/>
          <w:sz w:val="32"/>
          <w:szCs w:val="32"/>
        </w:rPr>
        <w:t>technique »</w:t>
      </w:r>
    </w:p>
    <w:p w14:paraId="232C020A" w14:textId="5B76F3A4" w:rsidR="00B47642" w:rsidRPr="0040470D" w:rsidRDefault="000B4C53" w:rsidP="0040470D">
      <w:pPr>
        <w:spacing w:after="240" w:line="240" w:lineRule="auto"/>
        <w:jc w:val="center"/>
        <w:rPr>
          <w:bCs/>
          <w:sz w:val="32"/>
          <w:szCs w:val="32"/>
        </w:rPr>
      </w:pPr>
      <w:bookmarkStart w:id="0" w:name="_Hlk97022639"/>
      <w:r w:rsidRPr="00C61C17">
        <w:rPr>
          <w:bCs/>
          <w:sz w:val="32"/>
          <w:szCs w:val="32"/>
        </w:rPr>
        <w:t>Jean-Marie Schaller</w:t>
      </w:r>
      <w:bookmarkEnd w:id="0"/>
    </w:p>
    <w:p w14:paraId="2145CD3F" w14:textId="6A5C7537" w:rsidR="000B4C53" w:rsidRPr="00510E1C" w:rsidRDefault="000B4C53" w:rsidP="000B4C53">
      <w:pPr>
        <w:spacing w:after="0"/>
        <w:rPr>
          <w:b/>
          <w:bCs/>
          <w:i/>
          <w:sz w:val="28"/>
          <w:szCs w:val="28"/>
        </w:rPr>
      </w:pPr>
      <w:r w:rsidRPr="00510E1C">
        <w:rPr>
          <w:b/>
          <w:bCs/>
          <w:i/>
          <w:sz w:val="28"/>
          <w:szCs w:val="28"/>
        </w:rPr>
        <w:t xml:space="preserve">Pourquoi le monde cosmique est-il si important pour Louis </w:t>
      </w:r>
      <w:proofErr w:type="spellStart"/>
      <w:r w:rsidRPr="00510E1C">
        <w:rPr>
          <w:b/>
          <w:bCs/>
          <w:i/>
          <w:sz w:val="28"/>
          <w:szCs w:val="28"/>
        </w:rPr>
        <w:t>Moinet</w:t>
      </w:r>
      <w:proofErr w:type="spellEnd"/>
      <w:r w:rsidRPr="00510E1C">
        <w:rPr>
          <w:b/>
          <w:bCs/>
          <w:i/>
          <w:sz w:val="28"/>
          <w:szCs w:val="28"/>
        </w:rPr>
        <w:t> ?</w:t>
      </w:r>
    </w:p>
    <w:p w14:paraId="5BC94F39" w14:textId="71F750CC" w:rsidR="000B4C53" w:rsidRDefault="0040470D" w:rsidP="00510E1C">
      <w:pPr>
        <w:spacing w:after="240"/>
        <w:jc w:val="both"/>
        <w:rPr>
          <w:iCs/>
          <w:sz w:val="24"/>
          <w:szCs w:val="24"/>
        </w:rPr>
      </w:pPr>
      <w:r>
        <w:rPr>
          <w:noProof/>
        </w:rPr>
        <w:drawing>
          <wp:anchor distT="0" distB="0" distL="114300" distR="114300" simplePos="0" relativeHeight="251658240" behindDoc="0" locked="0" layoutInCell="1" allowOverlap="1" wp14:anchorId="1D3A5ED8" wp14:editId="622CDD71">
            <wp:simplePos x="0" y="0"/>
            <wp:positionH relativeFrom="margin">
              <wp:align>center</wp:align>
            </wp:positionH>
            <wp:positionV relativeFrom="paragraph">
              <wp:posOffset>767715</wp:posOffset>
            </wp:positionV>
            <wp:extent cx="3208655" cy="2268855"/>
            <wp:effectExtent l="0" t="0" r="0" b="0"/>
            <wp:wrapTopAndBottom/>
            <wp:docPr id="1" name="Image 1" descr="Une image contenant méta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métal&#10;&#10;Description générée automatiquemen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08655" cy="2268855"/>
                    </a:xfrm>
                    <a:prstGeom prst="rect">
                      <a:avLst/>
                    </a:prstGeom>
                    <a:noFill/>
                    <a:ln>
                      <a:noFill/>
                    </a:ln>
                  </pic:spPr>
                </pic:pic>
              </a:graphicData>
            </a:graphic>
            <wp14:sizeRelH relativeFrom="page">
              <wp14:pctWidth>0</wp14:pctWidth>
            </wp14:sizeRelH>
            <wp14:sizeRelV relativeFrom="page">
              <wp14:pctHeight>0</wp14:pctHeight>
            </wp14:sizeRelV>
          </wp:anchor>
        </w:drawing>
      </w:r>
      <w:r w:rsidR="000B4C53" w:rsidRPr="00510E1C">
        <w:rPr>
          <w:iCs/>
          <w:sz w:val="24"/>
          <w:szCs w:val="24"/>
        </w:rPr>
        <w:t xml:space="preserve">Louis </w:t>
      </w:r>
      <w:proofErr w:type="spellStart"/>
      <w:r w:rsidR="000B4C53" w:rsidRPr="00510E1C">
        <w:rPr>
          <w:iCs/>
          <w:sz w:val="24"/>
          <w:szCs w:val="24"/>
        </w:rPr>
        <w:t>Moinet</w:t>
      </w:r>
      <w:proofErr w:type="spellEnd"/>
      <w:r w:rsidR="000B4C53" w:rsidRPr="00510E1C">
        <w:rPr>
          <w:iCs/>
          <w:sz w:val="24"/>
          <w:szCs w:val="24"/>
        </w:rPr>
        <w:t xml:space="preserve"> a inventé le chronographe en 1816, pour satisfaire au besoin de ses observations astronomiques. En effet, cet instrument jusque-là inconnu était associé à l’unité de mesure de sa lunette astronomique : la tierce, qui correspond au 60</w:t>
      </w:r>
      <w:r w:rsidR="000B4C53" w:rsidRPr="00510E1C">
        <w:rPr>
          <w:iCs/>
          <w:sz w:val="24"/>
          <w:szCs w:val="24"/>
          <w:vertAlign w:val="superscript"/>
        </w:rPr>
        <w:t>ème</w:t>
      </w:r>
      <w:r w:rsidR="000B4C53" w:rsidRPr="00510E1C">
        <w:rPr>
          <w:iCs/>
          <w:sz w:val="24"/>
          <w:szCs w:val="24"/>
        </w:rPr>
        <w:t xml:space="preserve"> de seconde.</w:t>
      </w:r>
    </w:p>
    <w:p w14:paraId="54F135D1" w14:textId="3E09FDEE" w:rsidR="000B4C53" w:rsidRPr="00510E1C" w:rsidRDefault="00A81725" w:rsidP="0040470D">
      <w:pPr>
        <w:spacing w:before="720" w:after="0"/>
        <w:rPr>
          <w:b/>
          <w:bCs/>
          <w:i/>
          <w:sz w:val="28"/>
          <w:szCs w:val="28"/>
        </w:rPr>
      </w:pPr>
      <w:r w:rsidRPr="00510E1C">
        <w:rPr>
          <w:b/>
          <w:bCs/>
          <w:i/>
          <w:sz w:val="28"/>
          <w:szCs w:val="28"/>
        </w:rPr>
        <w:t>Que signifie</w:t>
      </w:r>
      <w:r w:rsidR="000B4C53" w:rsidRPr="00510E1C">
        <w:rPr>
          <w:b/>
          <w:bCs/>
          <w:i/>
          <w:sz w:val="28"/>
          <w:szCs w:val="28"/>
        </w:rPr>
        <w:t xml:space="preserve"> « </w:t>
      </w:r>
      <w:proofErr w:type="spellStart"/>
      <w:r w:rsidR="005568BA">
        <w:rPr>
          <w:b/>
          <w:bCs/>
          <w:i/>
          <w:sz w:val="28"/>
          <w:szCs w:val="28"/>
        </w:rPr>
        <w:t>superm</w:t>
      </w:r>
      <w:r w:rsidR="000B4C53" w:rsidRPr="00510E1C">
        <w:rPr>
          <w:b/>
          <w:bCs/>
          <w:i/>
          <w:sz w:val="28"/>
          <w:szCs w:val="28"/>
        </w:rPr>
        <w:t>oon</w:t>
      </w:r>
      <w:proofErr w:type="spellEnd"/>
      <w:r w:rsidR="000B4C53" w:rsidRPr="00510E1C">
        <w:rPr>
          <w:b/>
          <w:bCs/>
          <w:i/>
          <w:sz w:val="28"/>
          <w:szCs w:val="28"/>
        </w:rPr>
        <w:t> »</w:t>
      </w:r>
      <w:r w:rsidRPr="00510E1C">
        <w:rPr>
          <w:b/>
          <w:bCs/>
          <w:i/>
          <w:sz w:val="28"/>
          <w:szCs w:val="28"/>
        </w:rPr>
        <w:t> ?</w:t>
      </w:r>
    </w:p>
    <w:p w14:paraId="5945EC32" w14:textId="1C45CC40" w:rsidR="00B47642" w:rsidRPr="00510E1C" w:rsidRDefault="000B4C53" w:rsidP="0040470D">
      <w:pPr>
        <w:spacing w:after="240"/>
        <w:jc w:val="both"/>
        <w:rPr>
          <w:iCs/>
          <w:sz w:val="24"/>
          <w:szCs w:val="24"/>
        </w:rPr>
      </w:pPr>
      <w:r w:rsidRPr="00510E1C">
        <w:rPr>
          <w:iCs/>
          <w:sz w:val="24"/>
          <w:szCs w:val="24"/>
        </w:rPr>
        <w:t xml:space="preserve">Une </w:t>
      </w:r>
      <w:r w:rsidR="005568BA">
        <w:rPr>
          <w:iCs/>
          <w:sz w:val="24"/>
          <w:szCs w:val="24"/>
        </w:rPr>
        <w:t>« </w:t>
      </w:r>
      <w:proofErr w:type="spellStart"/>
      <w:r w:rsidR="005568BA">
        <w:rPr>
          <w:iCs/>
          <w:sz w:val="24"/>
          <w:szCs w:val="24"/>
        </w:rPr>
        <w:t>supermoon</w:t>
      </w:r>
      <w:proofErr w:type="spellEnd"/>
      <w:r w:rsidR="005568BA">
        <w:rPr>
          <w:iCs/>
          <w:sz w:val="24"/>
          <w:szCs w:val="24"/>
        </w:rPr>
        <w:t> »</w:t>
      </w:r>
      <w:r w:rsidRPr="00510E1C">
        <w:rPr>
          <w:iCs/>
          <w:sz w:val="24"/>
          <w:szCs w:val="24"/>
        </w:rPr>
        <w:t xml:space="preserve"> désigne une lune pleine ou nouvelle lune correspondant à une distance minimale du satellite à la Terre. </w:t>
      </w:r>
      <w:r w:rsidR="00A81725" w:rsidRPr="00510E1C">
        <w:rPr>
          <w:iCs/>
          <w:sz w:val="24"/>
          <w:szCs w:val="24"/>
        </w:rPr>
        <w:t>Ce phénomène rare s’est produit l</w:t>
      </w:r>
      <w:r w:rsidRPr="00510E1C">
        <w:rPr>
          <w:iCs/>
          <w:sz w:val="24"/>
          <w:szCs w:val="24"/>
        </w:rPr>
        <w:t>e 14 novembre 2016, la Lune se trouva</w:t>
      </w:r>
      <w:r w:rsidR="00A81725" w:rsidRPr="00510E1C">
        <w:rPr>
          <w:iCs/>
          <w:sz w:val="24"/>
          <w:szCs w:val="24"/>
        </w:rPr>
        <w:t>nt</w:t>
      </w:r>
      <w:r w:rsidRPr="00510E1C">
        <w:rPr>
          <w:iCs/>
          <w:sz w:val="24"/>
          <w:szCs w:val="24"/>
        </w:rPr>
        <w:t xml:space="preserve"> à 356 511 km du centre de la Terre, l’occurrence la plus proche depuis 1948. Elle ne sera pas plus proche avant 2034.</w:t>
      </w:r>
    </w:p>
    <w:p w14:paraId="061AA342" w14:textId="70663267" w:rsidR="000B4C53" w:rsidRPr="00510E1C" w:rsidRDefault="005568BA" w:rsidP="00510E1C">
      <w:pPr>
        <w:spacing w:after="0"/>
        <w:rPr>
          <w:b/>
          <w:bCs/>
          <w:i/>
          <w:sz w:val="28"/>
          <w:szCs w:val="28"/>
        </w:rPr>
      </w:pPr>
      <w:r>
        <w:rPr>
          <w:b/>
          <w:bCs/>
          <w:i/>
          <w:sz w:val="28"/>
          <w:szCs w:val="28"/>
        </w:rPr>
        <w:t>SUPER MOON</w:t>
      </w:r>
      <w:r w:rsidR="000B4C53" w:rsidRPr="00510E1C">
        <w:rPr>
          <w:b/>
          <w:bCs/>
          <w:i/>
          <w:sz w:val="28"/>
          <w:szCs w:val="28"/>
        </w:rPr>
        <w:t>, une création de caractère</w:t>
      </w:r>
    </w:p>
    <w:p w14:paraId="5C6327D1" w14:textId="3F4AC78E" w:rsidR="000B4C53" w:rsidRPr="00510E1C" w:rsidRDefault="000B4C53" w:rsidP="00510E1C">
      <w:pPr>
        <w:spacing w:after="240"/>
        <w:jc w:val="both"/>
        <w:rPr>
          <w:iCs/>
          <w:sz w:val="24"/>
          <w:szCs w:val="24"/>
        </w:rPr>
      </w:pPr>
      <w:r w:rsidRPr="00510E1C">
        <w:rPr>
          <w:iCs/>
          <w:sz w:val="24"/>
          <w:szCs w:val="24"/>
        </w:rPr>
        <w:t>Ce garde-temps moderne a pour but d’associer le talent visionnaire de l’inventeur du chronographe et de la haute fréquence à un travail architectural contemporain. En voici les éléments essentiels :</w:t>
      </w:r>
    </w:p>
    <w:p w14:paraId="3116A27D" w14:textId="77777777" w:rsidR="0040470D" w:rsidRDefault="0040470D">
      <w:pPr>
        <w:rPr>
          <w:b/>
          <w:bCs/>
          <w:i/>
          <w:sz w:val="24"/>
          <w:szCs w:val="24"/>
        </w:rPr>
      </w:pPr>
      <w:r>
        <w:rPr>
          <w:b/>
          <w:bCs/>
          <w:i/>
          <w:sz w:val="24"/>
          <w:szCs w:val="24"/>
        </w:rPr>
        <w:br w:type="page"/>
      </w:r>
    </w:p>
    <w:p w14:paraId="62FB5351" w14:textId="7B9F80A1" w:rsidR="000B4C53" w:rsidRPr="00741A8A" w:rsidRDefault="000B4C53" w:rsidP="000B4C53">
      <w:pPr>
        <w:spacing w:after="0"/>
        <w:jc w:val="both"/>
        <w:rPr>
          <w:i/>
          <w:color w:val="000000" w:themeColor="text1"/>
          <w:sz w:val="24"/>
          <w:szCs w:val="24"/>
          <w:lang w:val="fr-CH"/>
        </w:rPr>
      </w:pPr>
      <w:r w:rsidRPr="00741A8A">
        <w:rPr>
          <w:b/>
          <w:bCs/>
          <w:i/>
          <w:sz w:val="24"/>
          <w:szCs w:val="24"/>
        </w:rPr>
        <w:lastRenderedPageBreak/>
        <w:t>Le cadran – un témoin de la conquête de l’espace</w:t>
      </w:r>
    </w:p>
    <w:p w14:paraId="0FFA92E1" w14:textId="33AEB4A8" w:rsidR="00680235" w:rsidRDefault="006246A0" w:rsidP="00510E1C">
      <w:pPr>
        <w:spacing w:after="120"/>
        <w:jc w:val="both"/>
        <w:rPr>
          <w:iCs/>
          <w:sz w:val="24"/>
          <w:szCs w:val="24"/>
        </w:rPr>
      </w:pPr>
      <w:r>
        <w:rPr>
          <w:noProof/>
        </w:rPr>
        <w:drawing>
          <wp:anchor distT="0" distB="0" distL="114300" distR="114300" simplePos="0" relativeHeight="251659264" behindDoc="0" locked="0" layoutInCell="1" allowOverlap="1" wp14:anchorId="065B33BB" wp14:editId="5FC59C3C">
            <wp:simplePos x="0" y="0"/>
            <wp:positionH relativeFrom="margin">
              <wp:align>right</wp:align>
            </wp:positionH>
            <wp:positionV relativeFrom="paragraph">
              <wp:posOffset>953770</wp:posOffset>
            </wp:positionV>
            <wp:extent cx="3132764" cy="2592000"/>
            <wp:effectExtent l="0" t="0" r="0" b="0"/>
            <wp:wrapSquare wrapText="bothSides"/>
            <wp:docPr id="5" name="Image 5" descr="Une image contenant mont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descr="Une image contenant montre&#10;&#10;Description générée automatiquement"/>
                    <pic:cNvPicPr/>
                  </pic:nvPicPr>
                  <pic:blipFill>
                    <a:blip r:embed="rId9">
                      <a:extLst>
                        <a:ext uri="{28A0092B-C50C-407E-A947-70E740481C1C}">
                          <a14:useLocalDpi xmlns:a14="http://schemas.microsoft.com/office/drawing/2010/main" val="0"/>
                        </a:ext>
                      </a:extLst>
                    </a:blip>
                    <a:stretch>
                      <a:fillRect/>
                    </a:stretch>
                  </pic:blipFill>
                  <pic:spPr>
                    <a:xfrm>
                      <a:off x="0" y="0"/>
                      <a:ext cx="3132764" cy="2592000"/>
                    </a:xfrm>
                    <a:prstGeom prst="rect">
                      <a:avLst/>
                    </a:prstGeom>
                  </pic:spPr>
                </pic:pic>
              </a:graphicData>
            </a:graphic>
            <wp14:sizeRelH relativeFrom="page">
              <wp14:pctWidth>0</wp14:pctWidth>
            </wp14:sizeRelH>
            <wp14:sizeRelV relativeFrom="page">
              <wp14:pctHeight>0</wp14:pctHeight>
            </wp14:sizeRelV>
          </wp:anchor>
        </w:drawing>
      </w:r>
      <w:r w:rsidR="000B4C53" w:rsidRPr="00510E1C">
        <w:rPr>
          <w:iCs/>
          <w:sz w:val="24"/>
          <w:szCs w:val="24"/>
        </w:rPr>
        <w:t xml:space="preserve">Le cadran représente la première vue extra-terrestre de la Lune, tel qu’Apollo 8 nous l’a fait partager en 1968. </w:t>
      </w:r>
      <w:r w:rsidR="00426C36" w:rsidRPr="00510E1C">
        <w:rPr>
          <w:iCs/>
          <w:sz w:val="24"/>
          <w:szCs w:val="24"/>
        </w:rPr>
        <w:t>L’origine de l</w:t>
      </w:r>
      <w:r w:rsidR="000B4C53" w:rsidRPr="00510E1C">
        <w:rPr>
          <w:iCs/>
          <w:sz w:val="24"/>
          <w:szCs w:val="24"/>
        </w:rPr>
        <w:t xml:space="preserve">a gravure </w:t>
      </w:r>
      <w:r w:rsidR="00680235" w:rsidRPr="00510E1C">
        <w:rPr>
          <w:iCs/>
          <w:sz w:val="24"/>
          <w:szCs w:val="24"/>
        </w:rPr>
        <w:t>provient d’un martelage</w:t>
      </w:r>
      <w:r w:rsidR="00426C36" w:rsidRPr="00510E1C">
        <w:rPr>
          <w:iCs/>
          <w:sz w:val="24"/>
          <w:szCs w:val="24"/>
        </w:rPr>
        <w:t xml:space="preserve"> réalisé à la main</w:t>
      </w:r>
      <w:r w:rsidR="00680235" w:rsidRPr="00510E1C">
        <w:rPr>
          <w:iCs/>
          <w:sz w:val="24"/>
          <w:szCs w:val="24"/>
        </w:rPr>
        <w:t xml:space="preserve">, permettant de bien contraster la surface lunaire. La terminaison présente </w:t>
      </w:r>
      <w:r w:rsidR="000B4C53" w:rsidRPr="00510E1C">
        <w:rPr>
          <w:iCs/>
          <w:sz w:val="24"/>
          <w:szCs w:val="24"/>
        </w:rPr>
        <w:t xml:space="preserve">deux tons, clair et foncé, </w:t>
      </w:r>
      <w:r w:rsidR="00680235" w:rsidRPr="00510E1C">
        <w:rPr>
          <w:iCs/>
          <w:sz w:val="24"/>
          <w:szCs w:val="24"/>
        </w:rPr>
        <w:t>car un lég</w:t>
      </w:r>
      <w:r w:rsidR="009B03A4" w:rsidRPr="00510E1C">
        <w:rPr>
          <w:iCs/>
          <w:sz w:val="24"/>
          <w:szCs w:val="24"/>
        </w:rPr>
        <w:t xml:space="preserve">er brossage </w:t>
      </w:r>
      <w:r w:rsidR="00680235" w:rsidRPr="00510E1C">
        <w:rPr>
          <w:iCs/>
          <w:sz w:val="24"/>
          <w:szCs w:val="24"/>
        </w:rPr>
        <w:t>a été réalisé après l</w:t>
      </w:r>
      <w:r w:rsidR="009B03A4" w:rsidRPr="00510E1C">
        <w:rPr>
          <w:iCs/>
          <w:sz w:val="24"/>
          <w:szCs w:val="24"/>
        </w:rPr>
        <w:t>e nickelage</w:t>
      </w:r>
      <w:r w:rsidR="00680235" w:rsidRPr="00510E1C">
        <w:rPr>
          <w:iCs/>
          <w:sz w:val="24"/>
          <w:szCs w:val="24"/>
        </w:rPr>
        <w:t xml:space="preserve"> du cadran.</w:t>
      </w:r>
    </w:p>
    <w:p w14:paraId="5416F4DA" w14:textId="36573045" w:rsidR="00D87669" w:rsidRDefault="0040470D" w:rsidP="007A3B9A">
      <w:pPr>
        <w:spacing w:after="120"/>
        <w:jc w:val="both"/>
        <w:rPr>
          <w:iCs/>
          <w:sz w:val="24"/>
          <w:szCs w:val="24"/>
        </w:rPr>
      </w:pPr>
      <w:r w:rsidRPr="00D87669">
        <w:rPr>
          <w:iCs/>
          <w:noProof/>
          <w:sz w:val="24"/>
          <w:szCs w:val="24"/>
        </w:rPr>
        <w:drawing>
          <wp:anchor distT="0" distB="0" distL="114300" distR="114300" simplePos="0" relativeHeight="251660288" behindDoc="0" locked="0" layoutInCell="1" allowOverlap="1" wp14:anchorId="64E5D2CA" wp14:editId="3B1CA76A">
            <wp:simplePos x="0" y="0"/>
            <wp:positionH relativeFrom="margin">
              <wp:align>left</wp:align>
            </wp:positionH>
            <wp:positionV relativeFrom="paragraph">
              <wp:posOffset>64770</wp:posOffset>
            </wp:positionV>
            <wp:extent cx="2502264" cy="2592000"/>
            <wp:effectExtent l="0" t="0" r="0" b="0"/>
            <wp:wrapSquare wrapText="bothSides"/>
            <wp:docPr id="6" name="Image 5" descr="Une image contenant nature, cratère, noir&#10;&#10;Description générée automatiquement">
              <a:extLst xmlns:a="http://schemas.openxmlformats.org/drawingml/2006/main">
                <a:ext uri="{FF2B5EF4-FFF2-40B4-BE49-F238E27FC236}">
                  <a16:creationId xmlns:a16="http://schemas.microsoft.com/office/drawing/2014/main" id="{94C48BEB-FD9D-4A29-A952-0BD359B7DF2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5" descr="Une image contenant nature, cratère, noir&#10;&#10;Description générée automatiquement">
                      <a:extLst>
                        <a:ext uri="{FF2B5EF4-FFF2-40B4-BE49-F238E27FC236}">
                          <a16:creationId xmlns:a16="http://schemas.microsoft.com/office/drawing/2014/main" id="{94C48BEB-FD9D-4A29-A952-0BD359B7DF2F}"/>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02264" cy="2592000"/>
                    </a:xfrm>
                    <a:prstGeom prst="rect">
                      <a:avLst/>
                    </a:prstGeom>
                  </pic:spPr>
                </pic:pic>
              </a:graphicData>
            </a:graphic>
            <wp14:sizeRelH relativeFrom="page">
              <wp14:pctWidth>0</wp14:pctWidth>
            </wp14:sizeRelH>
            <wp14:sizeRelV relativeFrom="page">
              <wp14:pctHeight>0</wp14:pctHeight>
            </wp14:sizeRelV>
          </wp:anchor>
        </w:drawing>
      </w:r>
    </w:p>
    <w:p w14:paraId="5B515599" w14:textId="0DDEE89C" w:rsidR="006246A0" w:rsidRDefault="004B4C3C" w:rsidP="00510E1C">
      <w:pPr>
        <w:spacing w:after="240"/>
        <w:jc w:val="both"/>
        <w:rPr>
          <w:iCs/>
          <w:sz w:val="24"/>
          <w:szCs w:val="24"/>
        </w:rPr>
      </w:pPr>
      <w:r>
        <w:rPr>
          <w:iCs/>
          <w:noProof/>
          <w:sz w:val="24"/>
          <w:szCs w:val="24"/>
        </w:rPr>
        <w:drawing>
          <wp:anchor distT="0" distB="0" distL="114300" distR="114300" simplePos="0" relativeHeight="251672576" behindDoc="0" locked="0" layoutInCell="1" allowOverlap="1" wp14:anchorId="3088BE90" wp14:editId="3B8E6B6F">
            <wp:simplePos x="0" y="0"/>
            <wp:positionH relativeFrom="margin">
              <wp:align>center</wp:align>
            </wp:positionH>
            <wp:positionV relativeFrom="paragraph">
              <wp:posOffset>865505</wp:posOffset>
            </wp:positionV>
            <wp:extent cx="5334000" cy="3556000"/>
            <wp:effectExtent l="0" t="0" r="0" b="6350"/>
            <wp:wrapTopAndBottom/>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34000" cy="3556000"/>
                    </a:xfrm>
                    <a:prstGeom prst="rect">
                      <a:avLst/>
                    </a:prstGeom>
                    <a:noFill/>
                    <a:ln>
                      <a:noFill/>
                    </a:ln>
                  </pic:spPr>
                </pic:pic>
              </a:graphicData>
            </a:graphic>
            <wp14:sizeRelH relativeFrom="page">
              <wp14:pctWidth>0</wp14:pctWidth>
            </wp14:sizeRelH>
            <wp14:sizeRelV relativeFrom="page">
              <wp14:pctHeight>0</wp14:pctHeight>
            </wp14:sizeRelV>
          </wp:anchor>
        </w:drawing>
      </w:r>
      <w:r w:rsidR="000B4C53" w:rsidRPr="00510E1C">
        <w:rPr>
          <w:iCs/>
          <w:sz w:val="24"/>
          <w:szCs w:val="24"/>
        </w:rPr>
        <w:t>Il présente un ajourage entre 8h et 12h, afin de découvrir chaque battement de son calibre exclusif. Cette ouverture dégage l’échappement, cadencé à 28 800 alt./heure, ainsi que l’aiguille décentrée des secondes, le tout étant agencé pour permettre au regard de ne rien perdre de l’animation de SUPER MOON.</w:t>
      </w:r>
    </w:p>
    <w:p w14:paraId="3CB4A41A" w14:textId="77FF07E6" w:rsidR="000B4C53" w:rsidRPr="00510E1C" w:rsidRDefault="000B4C53" w:rsidP="006246A0">
      <w:pPr>
        <w:spacing w:after="240"/>
        <w:jc w:val="center"/>
        <w:rPr>
          <w:iCs/>
          <w:sz w:val="24"/>
          <w:szCs w:val="24"/>
        </w:rPr>
      </w:pPr>
    </w:p>
    <w:p w14:paraId="79084DBD" w14:textId="56C98717" w:rsidR="000B4C53" w:rsidRPr="00741A8A" w:rsidRDefault="000B4C53" w:rsidP="00741A8A">
      <w:pPr>
        <w:spacing w:after="0"/>
        <w:jc w:val="both"/>
        <w:rPr>
          <w:b/>
          <w:bCs/>
          <w:i/>
          <w:sz w:val="24"/>
          <w:szCs w:val="24"/>
        </w:rPr>
      </w:pPr>
      <w:r w:rsidRPr="00741A8A">
        <w:rPr>
          <w:b/>
          <w:bCs/>
          <w:i/>
          <w:sz w:val="24"/>
          <w:szCs w:val="24"/>
        </w:rPr>
        <w:t>La Lune – un véritable fragment de météorite lunaire</w:t>
      </w:r>
    </w:p>
    <w:p w14:paraId="289CFF45" w14:textId="0C505D1E" w:rsidR="00281493" w:rsidRDefault="007A3B9A" w:rsidP="007A3B9A">
      <w:pPr>
        <w:spacing w:after="120"/>
        <w:jc w:val="both"/>
        <w:rPr>
          <w:iCs/>
          <w:sz w:val="24"/>
          <w:szCs w:val="24"/>
        </w:rPr>
      </w:pPr>
      <w:r>
        <w:rPr>
          <w:noProof/>
        </w:rPr>
        <w:drawing>
          <wp:anchor distT="0" distB="0" distL="114300" distR="114300" simplePos="0" relativeHeight="251661312" behindDoc="0" locked="0" layoutInCell="1" allowOverlap="1" wp14:anchorId="2E7381B9" wp14:editId="3EF00233">
            <wp:simplePos x="0" y="0"/>
            <wp:positionH relativeFrom="margin">
              <wp:align>right</wp:align>
            </wp:positionH>
            <wp:positionV relativeFrom="paragraph">
              <wp:posOffset>61595</wp:posOffset>
            </wp:positionV>
            <wp:extent cx="2139950" cy="1418590"/>
            <wp:effectExtent l="0" t="0" r="0" b="0"/>
            <wp:wrapSquare wrapText="bothSides"/>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39950" cy="1418590"/>
                    </a:xfrm>
                    <a:prstGeom prst="rect">
                      <a:avLst/>
                    </a:prstGeom>
                    <a:noFill/>
                    <a:ln>
                      <a:noFill/>
                    </a:ln>
                  </pic:spPr>
                </pic:pic>
              </a:graphicData>
            </a:graphic>
            <wp14:sizeRelH relativeFrom="page">
              <wp14:pctWidth>0</wp14:pctWidth>
            </wp14:sizeRelH>
            <wp14:sizeRelV relativeFrom="page">
              <wp14:pctHeight>0</wp14:pctHeight>
            </wp14:sizeRelV>
          </wp:anchor>
        </w:drawing>
      </w:r>
      <w:r w:rsidR="000B4C53" w:rsidRPr="00510E1C">
        <w:rPr>
          <w:iCs/>
          <w:sz w:val="24"/>
          <w:szCs w:val="24"/>
        </w:rPr>
        <w:t xml:space="preserve">Louis </w:t>
      </w:r>
      <w:proofErr w:type="spellStart"/>
      <w:r w:rsidR="000B4C53" w:rsidRPr="00510E1C">
        <w:rPr>
          <w:iCs/>
          <w:sz w:val="24"/>
          <w:szCs w:val="24"/>
        </w:rPr>
        <w:t>Moinet</w:t>
      </w:r>
      <w:proofErr w:type="spellEnd"/>
      <w:r w:rsidR="000B4C53" w:rsidRPr="00510E1C">
        <w:rPr>
          <w:iCs/>
          <w:sz w:val="24"/>
          <w:szCs w:val="24"/>
        </w:rPr>
        <w:t xml:space="preserve"> propose en exclusivité de véritables fragments de la Lune. Il n’existe que </w:t>
      </w:r>
      <w:r w:rsidR="00184973">
        <w:rPr>
          <w:iCs/>
          <w:sz w:val="24"/>
          <w:szCs w:val="24"/>
        </w:rPr>
        <w:t>371</w:t>
      </w:r>
      <w:r w:rsidR="000B4C53" w:rsidRPr="00510E1C">
        <w:rPr>
          <w:iCs/>
          <w:sz w:val="24"/>
          <w:szCs w:val="24"/>
        </w:rPr>
        <w:t xml:space="preserve"> météorites lunaires répertoriées à travers le monde, et il s’agit d’une matière extrêmement rare et </w:t>
      </w:r>
      <w:r w:rsidR="0007270B">
        <w:rPr>
          <w:iCs/>
          <w:sz w:val="24"/>
          <w:szCs w:val="24"/>
        </w:rPr>
        <w:t>précieuse</w:t>
      </w:r>
      <w:r w:rsidR="000B4C53" w:rsidRPr="00510E1C">
        <w:rPr>
          <w:iCs/>
          <w:sz w:val="24"/>
          <w:szCs w:val="24"/>
        </w:rPr>
        <w:t xml:space="preserve">. </w:t>
      </w:r>
    </w:p>
    <w:p w14:paraId="046E0F04" w14:textId="70C71B7E" w:rsidR="00FE1B9F" w:rsidRDefault="000B4C53" w:rsidP="007A3B9A">
      <w:pPr>
        <w:spacing w:after="120"/>
        <w:jc w:val="both"/>
        <w:rPr>
          <w:iCs/>
          <w:sz w:val="24"/>
          <w:szCs w:val="24"/>
        </w:rPr>
      </w:pPr>
      <w:r w:rsidRPr="00510E1C">
        <w:rPr>
          <w:iCs/>
          <w:sz w:val="24"/>
          <w:szCs w:val="24"/>
        </w:rPr>
        <w:t xml:space="preserve">Cette météorite a parcouru plus de 400 000 kilomètres à travers l’espace intersidéral avant </w:t>
      </w:r>
      <w:r w:rsidR="00477A26" w:rsidRPr="00510E1C">
        <w:rPr>
          <w:iCs/>
          <w:sz w:val="24"/>
          <w:szCs w:val="24"/>
        </w:rPr>
        <w:t>d’être capturée par l’attraction terrestre et terminer sa course dans le Désert de Dhofar, dans le Sultanat d’Oman.</w:t>
      </w:r>
      <w:r w:rsidR="002E3D77">
        <w:rPr>
          <w:iCs/>
          <w:sz w:val="24"/>
          <w:szCs w:val="24"/>
        </w:rPr>
        <w:tab/>
      </w:r>
      <w:r w:rsidR="002E3D77">
        <w:rPr>
          <w:iCs/>
          <w:sz w:val="24"/>
          <w:szCs w:val="24"/>
        </w:rPr>
        <w:tab/>
      </w:r>
      <w:r w:rsidR="002E3D77">
        <w:rPr>
          <w:iCs/>
          <w:sz w:val="24"/>
          <w:szCs w:val="24"/>
        </w:rPr>
        <w:tab/>
      </w:r>
      <w:r w:rsidR="002E3D77">
        <w:rPr>
          <w:iCs/>
          <w:sz w:val="24"/>
          <w:szCs w:val="24"/>
        </w:rPr>
        <w:tab/>
      </w:r>
      <w:r w:rsidR="002E3D77">
        <w:rPr>
          <w:iCs/>
          <w:sz w:val="24"/>
          <w:szCs w:val="24"/>
        </w:rPr>
        <w:tab/>
        <w:t>Météorite lunaire</w:t>
      </w:r>
    </w:p>
    <w:p w14:paraId="0318452B" w14:textId="21769E3F" w:rsidR="009932EA" w:rsidRPr="00510E1C" w:rsidRDefault="002E3D77" w:rsidP="007A3B9A">
      <w:pPr>
        <w:spacing w:after="120"/>
        <w:jc w:val="both"/>
        <w:rPr>
          <w:iCs/>
          <w:sz w:val="24"/>
          <w:szCs w:val="24"/>
        </w:rPr>
      </w:pPr>
      <w:r>
        <w:rPr>
          <w:iCs/>
          <w:noProof/>
          <w:sz w:val="24"/>
          <w:szCs w:val="24"/>
        </w:rPr>
        <w:drawing>
          <wp:anchor distT="0" distB="0" distL="114300" distR="114300" simplePos="0" relativeHeight="251674624" behindDoc="0" locked="0" layoutInCell="1" allowOverlap="1" wp14:anchorId="303654F3" wp14:editId="5EA198E6">
            <wp:simplePos x="0" y="0"/>
            <wp:positionH relativeFrom="margin">
              <wp:align>center</wp:align>
            </wp:positionH>
            <wp:positionV relativeFrom="paragraph">
              <wp:posOffset>365760</wp:posOffset>
            </wp:positionV>
            <wp:extent cx="4664710" cy="3267075"/>
            <wp:effectExtent l="0" t="0" r="2540" b="9525"/>
            <wp:wrapTopAndBottom/>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664710" cy="32670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39017B0" w14:textId="77777777" w:rsidR="002E3D77" w:rsidRDefault="002E3D77" w:rsidP="002E3D77">
      <w:pPr>
        <w:spacing w:after="0"/>
        <w:jc w:val="both"/>
        <w:rPr>
          <w:iCs/>
          <w:sz w:val="24"/>
          <w:szCs w:val="24"/>
        </w:rPr>
      </w:pPr>
    </w:p>
    <w:p w14:paraId="50F068A5" w14:textId="78738A5D" w:rsidR="009B2FF0" w:rsidRDefault="00477A26" w:rsidP="007A3B9A">
      <w:pPr>
        <w:spacing w:after="240"/>
        <w:jc w:val="both"/>
        <w:rPr>
          <w:iCs/>
          <w:sz w:val="24"/>
          <w:szCs w:val="24"/>
        </w:rPr>
      </w:pPr>
      <w:r w:rsidRPr="00510E1C">
        <w:rPr>
          <w:iCs/>
          <w:sz w:val="24"/>
          <w:szCs w:val="24"/>
        </w:rPr>
        <w:t xml:space="preserve">Aujourd’hui, elle s’est métamorphosée en objet d’art. </w:t>
      </w:r>
      <w:r w:rsidR="00A81725" w:rsidRPr="00510E1C">
        <w:rPr>
          <w:iCs/>
          <w:sz w:val="24"/>
          <w:szCs w:val="24"/>
        </w:rPr>
        <w:t xml:space="preserve">Tout d’abord </w:t>
      </w:r>
      <w:r w:rsidRPr="00510E1C">
        <w:rPr>
          <w:iCs/>
          <w:sz w:val="24"/>
          <w:szCs w:val="24"/>
        </w:rPr>
        <w:t>sculptée par l’expert</w:t>
      </w:r>
      <w:r w:rsidR="000B4C53" w:rsidRPr="00510E1C">
        <w:rPr>
          <w:iCs/>
          <w:sz w:val="24"/>
          <w:szCs w:val="24"/>
        </w:rPr>
        <w:t xml:space="preserve"> Daniel Haas, elle </w:t>
      </w:r>
      <w:r w:rsidRPr="00510E1C">
        <w:rPr>
          <w:iCs/>
          <w:sz w:val="24"/>
          <w:szCs w:val="24"/>
        </w:rPr>
        <w:t>a ensuite été</w:t>
      </w:r>
      <w:r w:rsidR="000B4C53" w:rsidRPr="00510E1C">
        <w:rPr>
          <w:iCs/>
          <w:sz w:val="24"/>
          <w:szCs w:val="24"/>
        </w:rPr>
        <w:t xml:space="preserve"> suspendue au-dessus</w:t>
      </w:r>
      <w:r w:rsidR="00510E1C">
        <w:rPr>
          <w:iCs/>
          <w:sz w:val="24"/>
          <w:szCs w:val="24"/>
        </w:rPr>
        <w:t xml:space="preserve"> du vide et protégée par une capsule</w:t>
      </w:r>
      <w:r w:rsidR="000B4C53" w:rsidRPr="00510E1C">
        <w:rPr>
          <w:iCs/>
          <w:sz w:val="24"/>
          <w:szCs w:val="24"/>
        </w:rPr>
        <w:t xml:space="preserve"> en aluminium </w:t>
      </w:r>
      <w:proofErr w:type="spellStart"/>
      <w:r w:rsidR="000B4C53" w:rsidRPr="00510E1C">
        <w:rPr>
          <w:iCs/>
          <w:sz w:val="24"/>
          <w:szCs w:val="24"/>
        </w:rPr>
        <w:t>éloxé</w:t>
      </w:r>
      <w:proofErr w:type="spellEnd"/>
      <w:r w:rsidR="000B4C53" w:rsidRPr="00510E1C">
        <w:rPr>
          <w:iCs/>
          <w:sz w:val="24"/>
          <w:szCs w:val="24"/>
        </w:rPr>
        <w:t xml:space="preserve"> dont la base est teintée de noir brillant, pour donner du contraste à l’Astre de la nuit.</w:t>
      </w:r>
    </w:p>
    <w:p w14:paraId="2E64E806" w14:textId="77777777" w:rsidR="009932EA" w:rsidRDefault="009932EA">
      <w:pPr>
        <w:rPr>
          <w:b/>
          <w:bCs/>
          <w:i/>
          <w:sz w:val="24"/>
          <w:szCs w:val="24"/>
        </w:rPr>
      </w:pPr>
      <w:r>
        <w:rPr>
          <w:b/>
          <w:bCs/>
          <w:i/>
          <w:sz w:val="24"/>
          <w:szCs w:val="24"/>
        </w:rPr>
        <w:br w:type="page"/>
      </w:r>
    </w:p>
    <w:p w14:paraId="3E495483" w14:textId="42409323" w:rsidR="000B4C53" w:rsidRPr="00741A8A" w:rsidRDefault="000B4C53" w:rsidP="009932EA">
      <w:pPr>
        <w:spacing w:after="0"/>
        <w:rPr>
          <w:b/>
          <w:bCs/>
          <w:i/>
          <w:sz w:val="24"/>
          <w:szCs w:val="24"/>
        </w:rPr>
      </w:pPr>
      <w:r w:rsidRPr="00741A8A">
        <w:rPr>
          <w:b/>
          <w:bCs/>
          <w:i/>
          <w:sz w:val="24"/>
          <w:szCs w:val="24"/>
        </w:rPr>
        <w:lastRenderedPageBreak/>
        <w:t>L’index – lumière &amp; éclat</w:t>
      </w:r>
    </w:p>
    <w:p w14:paraId="5687164B" w14:textId="32F0AFE9" w:rsidR="007E4CA6" w:rsidRPr="00510E1C" w:rsidRDefault="000B4C53" w:rsidP="009932EA">
      <w:pPr>
        <w:spacing w:after="120"/>
        <w:jc w:val="both"/>
        <w:rPr>
          <w:iCs/>
          <w:sz w:val="24"/>
          <w:szCs w:val="24"/>
        </w:rPr>
      </w:pPr>
      <w:r w:rsidRPr="00510E1C">
        <w:rPr>
          <w:iCs/>
          <w:sz w:val="24"/>
          <w:szCs w:val="24"/>
        </w:rPr>
        <w:t xml:space="preserve">Elément stylistique essentiel à cette création, l’index bénéficie d’une fabrication extrêmement sophistiquée. Chaque index est réalisé en trois pans de géométrie différente, pour faire danser la lumière. Son flanc présente une partie diamantée et satinée, pour amener l’éclat au plus profond du cadran. </w:t>
      </w:r>
      <w:r w:rsidR="007E4CA6" w:rsidRPr="00510E1C">
        <w:rPr>
          <w:iCs/>
          <w:sz w:val="24"/>
          <w:szCs w:val="24"/>
        </w:rPr>
        <w:t>L’index est rhodié, et accueille de la laque blanche en son centre.</w:t>
      </w:r>
    </w:p>
    <w:p w14:paraId="5E3C7A8B" w14:textId="59EAA713" w:rsidR="00C93E76" w:rsidRDefault="000B4C53" w:rsidP="007A3B9A">
      <w:pPr>
        <w:spacing w:after="240"/>
        <w:jc w:val="both"/>
        <w:rPr>
          <w:iCs/>
          <w:sz w:val="24"/>
          <w:szCs w:val="24"/>
        </w:rPr>
      </w:pPr>
      <w:r w:rsidRPr="00510E1C">
        <w:rPr>
          <w:iCs/>
          <w:sz w:val="24"/>
          <w:szCs w:val="24"/>
        </w:rPr>
        <w:t xml:space="preserve">Le tour de force a été de les maintenir en suspension au-dessus du vide, avec la claire volonté de créer une forte perspective. Cette virtuosité artisanale permet de les relier à une bague centrale ainsi qu’au rehaut. </w:t>
      </w:r>
    </w:p>
    <w:p w14:paraId="1D16F0E1" w14:textId="2C90DCCF" w:rsidR="006246A0" w:rsidRPr="009932EA" w:rsidRDefault="00C93E76" w:rsidP="009932EA">
      <w:pPr>
        <w:spacing w:after="240"/>
        <w:jc w:val="center"/>
        <w:rPr>
          <w:iCs/>
          <w:sz w:val="24"/>
          <w:szCs w:val="24"/>
        </w:rPr>
      </w:pPr>
      <w:r>
        <w:rPr>
          <w:noProof/>
        </w:rPr>
        <w:drawing>
          <wp:anchor distT="0" distB="0" distL="114300" distR="114300" simplePos="0" relativeHeight="251675648" behindDoc="0" locked="0" layoutInCell="1" allowOverlap="1" wp14:anchorId="39181BD2" wp14:editId="0D8C7AFC">
            <wp:simplePos x="0" y="0"/>
            <wp:positionH relativeFrom="margin">
              <wp:align>center</wp:align>
            </wp:positionH>
            <wp:positionV relativeFrom="paragraph">
              <wp:posOffset>-3810</wp:posOffset>
            </wp:positionV>
            <wp:extent cx="3403333" cy="2085975"/>
            <wp:effectExtent l="0" t="0" r="6985" b="0"/>
            <wp:wrapTopAndBottom/>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8675" t="15428" r="6408" b="7946"/>
                    <a:stretch/>
                  </pic:blipFill>
                  <pic:spPr bwMode="auto">
                    <a:xfrm>
                      <a:off x="0" y="0"/>
                      <a:ext cx="3403333" cy="20859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6FC3C37" w14:textId="48F01775" w:rsidR="000B4C53" w:rsidRPr="00C93E76" w:rsidRDefault="000B4C53" w:rsidP="00072248">
      <w:pPr>
        <w:spacing w:after="0"/>
        <w:rPr>
          <w:iCs/>
          <w:sz w:val="24"/>
          <w:szCs w:val="24"/>
        </w:rPr>
      </w:pPr>
      <w:r w:rsidRPr="00741A8A">
        <w:rPr>
          <w:b/>
          <w:bCs/>
          <w:i/>
          <w:sz w:val="24"/>
          <w:szCs w:val="24"/>
        </w:rPr>
        <w:t xml:space="preserve">Le calibre automatique – fonction &amp; style </w:t>
      </w:r>
    </w:p>
    <w:p w14:paraId="30BDC12B" w14:textId="668ACF9B" w:rsidR="009932EA" w:rsidRPr="00FD1D0E" w:rsidRDefault="00FD1D0E" w:rsidP="00FD1D0E">
      <w:pPr>
        <w:spacing w:after="240"/>
        <w:jc w:val="both"/>
        <w:rPr>
          <w:iCs/>
          <w:sz w:val="24"/>
          <w:szCs w:val="24"/>
        </w:rPr>
      </w:pPr>
      <w:r>
        <w:rPr>
          <w:noProof/>
        </w:rPr>
        <w:drawing>
          <wp:anchor distT="0" distB="0" distL="114300" distR="114300" simplePos="0" relativeHeight="251673600" behindDoc="1" locked="0" layoutInCell="1" allowOverlap="1" wp14:anchorId="3861899D" wp14:editId="17E0062B">
            <wp:simplePos x="0" y="0"/>
            <wp:positionH relativeFrom="margin">
              <wp:align>right</wp:align>
            </wp:positionH>
            <wp:positionV relativeFrom="paragraph">
              <wp:posOffset>2184400</wp:posOffset>
            </wp:positionV>
            <wp:extent cx="2691130" cy="1470025"/>
            <wp:effectExtent l="0" t="0" r="0" b="0"/>
            <wp:wrapTight wrapText="bothSides">
              <wp:wrapPolygon edited="0">
                <wp:start x="0" y="0"/>
                <wp:lineTo x="0" y="21273"/>
                <wp:lineTo x="21406" y="21273"/>
                <wp:lineTo x="21406" y="0"/>
                <wp:lineTo x="0" y="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691130" cy="1470025"/>
                    </a:xfrm>
                    <a:prstGeom prst="rect">
                      <a:avLst/>
                    </a:prstGeom>
                  </pic:spPr>
                </pic:pic>
              </a:graphicData>
            </a:graphic>
            <wp14:sizeRelH relativeFrom="page">
              <wp14:pctWidth>0</wp14:pctWidth>
            </wp14:sizeRelH>
            <wp14:sizeRelV relativeFrom="page">
              <wp14:pctHeight>0</wp14:pctHeight>
            </wp14:sizeRelV>
          </wp:anchor>
        </w:drawing>
      </w:r>
      <w:r>
        <w:rPr>
          <w:iCs/>
          <w:noProof/>
          <w:sz w:val="24"/>
          <w:szCs w:val="24"/>
        </w:rPr>
        <w:drawing>
          <wp:anchor distT="0" distB="0" distL="114300" distR="114300" simplePos="0" relativeHeight="251677696" behindDoc="0" locked="0" layoutInCell="1" allowOverlap="1" wp14:anchorId="53E43F73" wp14:editId="727246FE">
            <wp:simplePos x="0" y="0"/>
            <wp:positionH relativeFrom="margin">
              <wp:align>left</wp:align>
            </wp:positionH>
            <wp:positionV relativeFrom="paragraph">
              <wp:posOffset>958215</wp:posOffset>
            </wp:positionV>
            <wp:extent cx="3310255" cy="2943225"/>
            <wp:effectExtent l="0" t="0" r="0" b="0"/>
            <wp:wrapTopAndBottom/>
            <wp:docPr id="12" name="Image 12" descr="Une image contenant mont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descr="Une image contenant montre&#10;&#10;Description générée automatiquement"/>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310255" cy="2943225"/>
                    </a:xfrm>
                    <a:prstGeom prst="rect">
                      <a:avLst/>
                    </a:prstGeom>
                    <a:noFill/>
                    <a:ln>
                      <a:noFill/>
                    </a:ln>
                  </pic:spPr>
                </pic:pic>
              </a:graphicData>
            </a:graphic>
            <wp14:sizeRelH relativeFrom="page">
              <wp14:pctWidth>0</wp14:pctWidth>
            </wp14:sizeRelH>
            <wp14:sizeRelV relativeFrom="page">
              <wp14:pctHeight>0</wp14:pctHeight>
            </wp14:sizeRelV>
          </wp:anchor>
        </w:drawing>
      </w:r>
      <w:r w:rsidR="000B4C53" w:rsidRPr="00510E1C">
        <w:rPr>
          <w:iCs/>
          <w:sz w:val="24"/>
          <w:szCs w:val="24"/>
        </w:rPr>
        <w:t xml:space="preserve">Les finitions du mouvement font appel aux nobles traditions de la haute horlogerie : Côtes de Genève, </w:t>
      </w:r>
      <w:proofErr w:type="spellStart"/>
      <w:r w:rsidR="000B4C53" w:rsidRPr="00510E1C">
        <w:rPr>
          <w:iCs/>
          <w:sz w:val="24"/>
          <w:szCs w:val="24"/>
        </w:rPr>
        <w:t>anglages</w:t>
      </w:r>
      <w:proofErr w:type="spellEnd"/>
      <w:r w:rsidR="000B4C53" w:rsidRPr="00510E1C">
        <w:rPr>
          <w:iCs/>
          <w:sz w:val="24"/>
          <w:szCs w:val="24"/>
        </w:rPr>
        <w:t xml:space="preserve"> diamantés, roues cerclées, perlage. Le fond saphir dévoile les mouvements du rotor monté sur roulement à billes. Le Clou de Paris cher à Louis </w:t>
      </w:r>
      <w:proofErr w:type="spellStart"/>
      <w:r w:rsidR="000B4C53" w:rsidRPr="00510E1C">
        <w:rPr>
          <w:iCs/>
          <w:sz w:val="24"/>
          <w:szCs w:val="24"/>
        </w:rPr>
        <w:t>Moinet</w:t>
      </w:r>
      <w:proofErr w:type="spellEnd"/>
      <w:r w:rsidR="000B4C53" w:rsidRPr="00510E1C">
        <w:rPr>
          <w:iCs/>
          <w:sz w:val="24"/>
          <w:szCs w:val="24"/>
        </w:rPr>
        <w:t xml:space="preserve"> au XIXe siècle a été réinterprété dans une version concentrique, donnant une impression de mouvement. </w:t>
      </w:r>
    </w:p>
    <w:p w14:paraId="2BA52051" w14:textId="1650C187" w:rsidR="000B4C53" w:rsidRPr="00741A8A" w:rsidRDefault="000B4C53" w:rsidP="006246A0">
      <w:pPr>
        <w:rPr>
          <w:b/>
          <w:bCs/>
          <w:i/>
          <w:sz w:val="24"/>
          <w:szCs w:val="24"/>
        </w:rPr>
      </w:pPr>
      <w:r w:rsidRPr="00741A8A">
        <w:rPr>
          <w:b/>
          <w:bCs/>
          <w:i/>
          <w:sz w:val="24"/>
          <w:szCs w:val="24"/>
        </w:rPr>
        <w:lastRenderedPageBreak/>
        <w:t xml:space="preserve">Le boîtier </w:t>
      </w:r>
      <w:proofErr w:type="spellStart"/>
      <w:r w:rsidRPr="00741A8A">
        <w:rPr>
          <w:b/>
          <w:bCs/>
          <w:i/>
          <w:sz w:val="24"/>
          <w:szCs w:val="24"/>
        </w:rPr>
        <w:t>Neo</w:t>
      </w:r>
      <w:proofErr w:type="spellEnd"/>
      <w:r w:rsidRPr="00741A8A">
        <w:rPr>
          <w:b/>
          <w:bCs/>
          <w:i/>
          <w:sz w:val="24"/>
          <w:szCs w:val="24"/>
        </w:rPr>
        <w:t xml:space="preserve"> – précurseur dans le monde horloger</w:t>
      </w:r>
    </w:p>
    <w:p w14:paraId="78D58835" w14:textId="4BD86A6D" w:rsidR="000B4C53" w:rsidRPr="00510E1C" w:rsidRDefault="00DD0832" w:rsidP="00510E1C">
      <w:pPr>
        <w:spacing w:after="120"/>
        <w:jc w:val="both"/>
        <w:rPr>
          <w:iCs/>
          <w:sz w:val="24"/>
          <w:szCs w:val="24"/>
        </w:rPr>
      </w:pPr>
      <w:r>
        <w:rPr>
          <w:noProof/>
        </w:rPr>
        <w:drawing>
          <wp:anchor distT="0" distB="0" distL="114300" distR="114300" simplePos="0" relativeHeight="251664384" behindDoc="0" locked="0" layoutInCell="1" allowOverlap="1" wp14:anchorId="7A926B16" wp14:editId="772A7C45">
            <wp:simplePos x="0" y="0"/>
            <wp:positionH relativeFrom="margin">
              <wp:align>center</wp:align>
            </wp:positionH>
            <wp:positionV relativeFrom="paragraph">
              <wp:posOffset>213360</wp:posOffset>
            </wp:positionV>
            <wp:extent cx="3515360" cy="5512435"/>
            <wp:effectExtent l="0" t="7938" r="953" b="952"/>
            <wp:wrapTopAndBottom/>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rot="16200000">
                      <a:off x="0" y="0"/>
                      <a:ext cx="3515360" cy="5512435"/>
                    </a:xfrm>
                    <a:prstGeom prst="rect">
                      <a:avLst/>
                    </a:prstGeom>
                  </pic:spPr>
                </pic:pic>
              </a:graphicData>
            </a:graphic>
            <wp14:sizeRelH relativeFrom="page">
              <wp14:pctWidth>0</wp14:pctWidth>
            </wp14:sizeRelH>
            <wp14:sizeRelV relativeFrom="page">
              <wp14:pctHeight>0</wp14:pctHeight>
            </wp14:sizeRelV>
          </wp:anchor>
        </w:drawing>
      </w:r>
      <w:r w:rsidR="000B4C53" w:rsidRPr="00510E1C">
        <w:rPr>
          <w:iCs/>
          <w:sz w:val="24"/>
          <w:szCs w:val="24"/>
        </w:rPr>
        <w:t xml:space="preserve">Le boîtier de </w:t>
      </w:r>
      <w:r w:rsidR="005568BA">
        <w:rPr>
          <w:iCs/>
          <w:sz w:val="24"/>
          <w:szCs w:val="24"/>
        </w:rPr>
        <w:t>SUPER MOON</w:t>
      </w:r>
      <w:r w:rsidR="0007270B" w:rsidRPr="00510E1C">
        <w:rPr>
          <w:iCs/>
          <w:sz w:val="24"/>
          <w:szCs w:val="24"/>
        </w:rPr>
        <w:t xml:space="preserve"> </w:t>
      </w:r>
      <w:r w:rsidR="000B4C53" w:rsidRPr="00510E1C">
        <w:rPr>
          <w:iCs/>
          <w:sz w:val="24"/>
          <w:szCs w:val="24"/>
        </w:rPr>
        <w:t xml:space="preserve">a été baptisé </w:t>
      </w:r>
      <w:proofErr w:type="spellStart"/>
      <w:r w:rsidR="000B4C53" w:rsidRPr="00510E1C">
        <w:rPr>
          <w:iCs/>
          <w:sz w:val="24"/>
          <w:szCs w:val="24"/>
        </w:rPr>
        <w:t>Neo</w:t>
      </w:r>
      <w:proofErr w:type="spellEnd"/>
      <w:r w:rsidR="000B4C53" w:rsidRPr="00510E1C">
        <w:rPr>
          <w:iCs/>
          <w:sz w:val="24"/>
          <w:szCs w:val="24"/>
        </w:rPr>
        <w:t xml:space="preserve">, tant ses solutions techniques nouvelles ont permis de créer une silhouette inédite en horlogerie. Tout y est construit autour de deux ponts verticaux qui traversent la pièce pour accueillir le bracelet à chaque extrémité de leurs cornes ajourées. Ces ponts enserrent le container du mouvement, que domine la lunette à six vis, l’une des marques de fabrique de Louis </w:t>
      </w:r>
      <w:proofErr w:type="spellStart"/>
      <w:r w:rsidR="000B4C53" w:rsidRPr="00510E1C">
        <w:rPr>
          <w:iCs/>
          <w:sz w:val="24"/>
          <w:szCs w:val="24"/>
        </w:rPr>
        <w:t>Moinet</w:t>
      </w:r>
      <w:proofErr w:type="spellEnd"/>
      <w:r w:rsidR="000B4C53" w:rsidRPr="00510E1C">
        <w:rPr>
          <w:iCs/>
          <w:sz w:val="24"/>
          <w:szCs w:val="24"/>
        </w:rPr>
        <w:t>.</w:t>
      </w:r>
    </w:p>
    <w:p w14:paraId="422EFC13" w14:textId="5B4F97C1" w:rsidR="00E372CB" w:rsidRDefault="000B4C53" w:rsidP="006246A0">
      <w:pPr>
        <w:spacing w:before="360" w:after="0"/>
        <w:jc w:val="both"/>
        <w:rPr>
          <w:iCs/>
          <w:sz w:val="24"/>
          <w:szCs w:val="24"/>
        </w:rPr>
      </w:pPr>
      <w:r w:rsidRPr="00510E1C">
        <w:rPr>
          <w:iCs/>
          <w:sz w:val="24"/>
          <w:szCs w:val="24"/>
        </w:rPr>
        <w:t xml:space="preserve">Son bracelet </w:t>
      </w:r>
      <w:r w:rsidR="00A05DA0" w:rsidRPr="00510E1C">
        <w:rPr>
          <w:iCs/>
          <w:sz w:val="24"/>
          <w:szCs w:val="24"/>
        </w:rPr>
        <w:t>en alligator</w:t>
      </w:r>
      <w:r w:rsidRPr="00510E1C">
        <w:rPr>
          <w:iCs/>
          <w:sz w:val="24"/>
          <w:szCs w:val="24"/>
        </w:rPr>
        <w:t xml:space="preserve"> est quant à lui proposé avec la boucle </w:t>
      </w:r>
      <w:proofErr w:type="spellStart"/>
      <w:r w:rsidRPr="00510E1C">
        <w:rPr>
          <w:iCs/>
          <w:sz w:val="24"/>
          <w:szCs w:val="24"/>
        </w:rPr>
        <w:t>déployante</w:t>
      </w:r>
      <w:proofErr w:type="spellEnd"/>
      <w:r w:rsidRPr="00510E1C">
        <w:rPr>
          <w:iCs/>
          <w:sz w:val="24"/>
          <w:szCs w:val="24"/>
        </w:rPr>
        <w:t xml:space="preserve"> ornée de la Fleur de Lys</w:t>
      </w:r>
      <w:r w:rsidR="00A05DA0" w:rsidRPr="00510E1C">
        <w:rPr>
          <w:iCs/>
          <w:sz w:val="24"/>
          <w:szCs w:val="24"/>
        </w:rPr>
        <w:t xml:space="preserve"> galbée</w:t>
      </w:r>
      <w:r w:rsidRPr="00510E1C">
        <w:rPr>
          <w:iCs/>
          <w:sz w:val="24"/>
          <w:szCs w:val="24"/>
        </w:rPr>
        <w:t xml:space="preserve">, symbole de Louis </w:t>
      </w:r>
      <w:proofErr w:type="spellStart"/>
      <w:r w:rsidRPr="00510E1C">
        <w:rPr>
          <w:iCs/>
          <w:sz w:val="24"/>
          <w:szCs w:val="24"/>
        </w:rPr>
        <w:t>Moinet</w:t>
      </w:r>
      <w:proofErr w:type="spellEnd"/>
      <w:r w:rsidRPr="00510E1C">
        <w:rPr>
          <w:iCs/>
          <w:sz w:val="24"/>
          <w:szCs w:val="24"/>
        </w:rPr>
        <w:t>.</w:t>
      </w:r>
      <w:r w:rsidR="006246A0">
        <w:rPr>
          <w:iCs/>
          <w:sz w:val="24"/>
          <w:szCs w:val="24"/>
        </w:rPr>
        <w:t xml:space="preserve"> </w:t>
      </w:r>
    </w:p>
    <w:p w14:paraId="71411949" w14:textId="07B26267" w:rsidR="00E372CB" w:rsidRDefault="00E372CB" w:rsidP="00770408">
      <w:pPr>
        <w:spacing w:after="0"/>
        <w:jc w:val="both"/>
        <w:rPr>
          <w:iCs/>
          <w:sz w:val="24"/>
          <w:szCs w:val="24"/>
        </w:rPr>
      </w:pPr>
    </w:p>
    <w:p w14:paraId="6620FA62" w14:textId="54B9C44C" w:rsidR="00741A8A" w:rsidRPr="00E372CB" w:rsidRDefault="00741A8A" w:rsidP="00E372CB">
      <w:pPr>
        <w:spacing w:after="240" w:line="240" w:lineRule="auto"/>
        <w:jc w:val="center"/>
        <w:rPr>
          <w:b/>
          <w:bCs/>
          <w:w w:val="150"/>
          <w:sz w:val="40"/>
          <w:szCs w:val="40"/>
          <w:lang w:val="fr-CH"/>
        </w:rPr>
      </w:pPr>
      <w:r>
        <w:rPr>
          <w:iCs/>
          <w:sz w:val="24"/>
          <w:szCs w:val="24"/>
        </w:rPr>
        <w:br w:type="page"/>
      </w:r>
      <w:r w:rsidR="00E372CB" w:rsidRPr="00E372CB">
        <w:rPr>
          <w:b/>
          <w:bCs/>
          <w:w w:val="150"/>
          <w:sz w:val="40"/>
          <w:szCs w:val="40"/>
          <w:lang w:val="fr-CH"/>
        </w:rPr>
        <w:lastRenderedPageBreak/>
        <w:t>FICHE TECHNIQUE</w:t>
      </w:r>
    </w:p>
    <w:tbl>
      <w:tblPr>
        <w:tblStyle w:val="Tableausimple1"/>
        <w:tblpPr w:leftFromText="141" w:rightFromText="141" w:vertAnchor="text" w:horzAnchor="margin" w:tblpY="-77"/>
        <w:tblW w:w="0" w:type="auto"/>
        <w:tblLook w:val="04A0" w:firstRow="1" w:lastRow="0" w:firstColumn="1" w:lastColumn="0" w:noHBand="0" w:noVBand="1"/>
      </w:tblPr>
      <w:tblGrid>
        <w:gridCol w:w="2263"/>
        <w:gridCol w:w="6799"/>
      </w:tblGrid>
      <w:tr w:rsidR="004B4C3C" w:rsidRPr="004B4C3C" w14:paraId="32D7048E" w14:textId="77777777" w:rsidTr="00722662">
        <w:trPr>
          <w:cnfStyle w:val="100000000000" w:firstRow="1" w:lastRow="0" w:firstColumn="0" w:lastColumn="0" w:oddVBand="0" w:evenVBand="0" w:oddHBand="0"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0" w:type="auto"/>
            <w:gridSpan w:val="2"/>
            <w:vAlign w:val="center"/>
          </w:tcPr>
          <w:p w14:paraId="067E357F" w14:textId="77777777" w:rsidR="004B4C3C" w:rsidRPr="004B4C3C" w:rsidRDefault="004B4C3C" w:rsidP="00722662">
            <w:pPr>
              <w:rPr>
                <w:rFonts w:cstheme="minorHAnsi"/>
                <w:sz w:val="24"/>
                <w:szCs w:val="24"/>
              </w:rPr>
            </w:pPr>
            <w:r w:rsidRPr="004B4C3C">
              <w:rPr>
                <w:rFonts w:cstheme="minorHAnsi"/>
                <w:sz w:val="24"/>
                <w:szCs w:val="24"/>
              </w:rPr>
              <w:t xml:space="preserve">MONTRE </w:t>
            </w:r>
          </w:p>
        </w:tc>
      </w:tr>
      <w:tr w:rsidR="004B4C3C" w:rsidRPr="004B4C3C" w14:paraId="38BB083C" w14:textId="77777777" w:rsidTr="00722662">
        <w:trPr>
          <w:cnfStyle w:val="000000100000" w:firstRow="0" w:lastRow="0" w:firstColumn="0" w:lastColumn="0" w:oddVBand="0" w:evenVBand="0" w:oddHBand="1" w:evenHBand="0" w:firstRowFirstColumn="0" w:firstRowLastColumn="0" w:lastRowFirstColumn="0" w:lastRowLastColumn="0"/>
          <w:trHeight w:val="247"/>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7DD696FF" w14:textId="77777777" w:rsidR="004B4C3C" w:rsidRPr="004B4C3C" w:rsidRDefault="004B4C3C" w:rsidP="00722662">
            <w:pPr>
              <w:rPr>
                <w:rFonts w:cstheme="minorHAnsi"/>
                <w:b w:val="0"/>
                <w:bCs w:val="0"/>
                <w:sz w:val="24"/>
                <w:szCs w:val="24"/>
              </w:rPr>
            </w:pPr>
            <w:r w:rsidRPr="004B4C3C">
              <w:rPr>
                <w:rFonts w:cstheme="minorHAnsi"/>
                <w:b w:val="0"/>
                <w:bCs w:val="0"/>
                <w:sz w:val="24"/>
                <w:szCs w:val="24"/>
              </w:rPr>
              <w:t xml:space="preserve">Modèle </w:t>
            </w:r>
          </w:p>
        </w:tc>
        <w:tc>
          <w:tcPr>
            <w:tcW w:w="6799" w:type="dxa"/>
          </w:tcPr>
          <w:p w14:paraId="2C6BA58E" w14:textId="77777777" w:rsidR="004B4C3C" w:rsidRPr="004B4C3C" w:rsidRDefault="004B4C3C" w:rsidP="00722662">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4B4C3C">
              <w:rPr>
                <w:rFonts w:cstheme="minorHAnsi"/>
                <w:sz w:val="24"/>
                <w:szCs w:val="24"/>
              </w:rPr>
              <w:t>SUPER MOON</w:t>
            </w:r>
          </w:p>
        </w:tc>
      </w:tr>
      <w:tr w:rsidR="004B4C3C" w:rsidRPr="004B4C3C" w14:paraId="2386243B" w14:textId="77777777" w:rsidTr="00722662">
        <w:trPr>
          <w:trHeight w:val="351"/>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7A37C2DB" w14:textId="77777777" w:rsidR="004B4C3C" w:rsidRPr="004B4C3C" w:rsidRDefault="004B4C3C" w:rsidP="00722662">
            <w:pPr>
              <w:rPr>
                <w:rFonts w:cstheme="minorHAnsi"/>
                <w:b w:val="0"/>
                <w:bCs w:val="0"/>
                <w:sz w:val="24"/>
                <w:szCs w:val="24"/>
              </w:rPr>
            </w:pPr>
            <w:r w:rsidRPr="004B4C3C">
              <w:rPr>
                <w:rFonts w:cstheme="minorHAnsi"/>
                <w:b w:val="0"/>
                <w:bCs w:val="0"/>
                <w:sz w:val="24"/>
                <w:szCs w:val="24"/>
              </w:rPr>
              <w:t>Edition limitée</w:t>
            </w:r>
          </w:p>
        </w:tc>
        <w:tc>
          <w:tcPr>
            <w:tcW w:w="6799" w:type="dxa"/>
          </w:tcPr>
          <w:p w14:paraId="483B3C53" w14:textId="77777777" w:rsidR="004B4C3C" w:rsidRPr="004B4C3C" w:rsidRDefault="004B4C3C" w:rsidP="00722662">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4B4C3C">
              <w:rPr>
                <w:rFonts w:cstheme="minorHAnsi"/>
                <w:sz w:val="24"/>
                <w:szCs w:val="24"/>
              </w:rPr>
              <w:t xml:space="preserve">100 pièces </w:t>
            </w:r>
          </w:p>
        </w:tc>
      </w:tr>
      <w:tr w:rsidR="004B4C3C" w:rsidRPr="004B4C3C" w14:paraId="6F1CEE87" w14:textId="77777777" w:rsidTr="00722662">
        <w:trPr>
          <w:cnfStyle w:val="000000100000" w:firstRow="0" w:lastRow="0" w:firstColumn="0" w:lastColumn="0" w:oddVBand="0" w:evenVBand="0" w:oddHBand="1" w:evenHBand="0" w:firstRowFirstColumn="0" w:firstRowLastColumn="0" w:lastRowFirstColumn="0" w:lastRowLastColumn="0"/>
          <w:trHeight w:val="584"/>
        </w:trPr>
        <w:tc>
          <w:tcPr>
            <w:cnfStyle w:val="001000000000" w:firstRow="0" w:lastRow="0" w:firstColumn="1" w:lastColumn="0" w:oddVBand="0" w:evenVBand="0" w:oddHBand="0" w:evenHBand="0" w:firstRowFirstColumn="0" w:firstRowLastColumn="0" w:lastRowFirstColumn="0" w:lastRowLastColumn="0"/>
            <w:tcW w:w="0" w:type="auto"/>
            <w:gridSpan w:val="2"/>
            <w:vAlign w:val="center"/>
          </w:tcPr>
          <w:p w14:paraId="6C28AA5F" w14:textId="77777777" w:rsidR="004B4C3C" w:rsidRPr="004B4C3C" w:rsidRDefault="004B4C3C" w:rsidP="00722662">
            <w:pPr>
              <w:rPr>
                <w:rFonts w:cstheme="minorHAnsi"/>
                <w:sz w:val="24"/>
                <w:szCs w:val="24"/>
              </w:rPr>
            </w:pPr>
            <w:r w:rsidRPr="004B4C3C">
              <w:rPr>
                <w:rFonts w:cstheme="minorHAnsi"/>
                <w:sz w:val="24"/>
                <w:szCs w:val="24"/>
              </w:rPr>
              <w:t xml:space="preserve">BOÎTIER </w:t>
            </w:r>
          </w:p>
        </w:tc>
      </w:tr>
      <w:tr w:rsidR="004B4C3C" w:rsidRPr="004B4C3C" w14:paraId="5377CB23" w14:textId="77777777" w:rsidTr="00722662">
        <w:tc>
          <w:tcPr>
            <w:cnfStyle w:val="001000000000" w:firstRow="0" w:lastRow="0" w:firstColumn="1" w:lastColumn="0" w:oddVBand="0" w:evenVBand="0" w:oddHBand="0" w:evenHBand="0" w:firstRowFirstColumn="0" w:firstRowLastColumn="0" w:lastRowFirstColumn="0" w:lastRowLastColumn="0"/>
            <w:tcW w:w="2263" w:type="dxa"/>
            <w:vAlign w:val="center"/>
          </w:tcPr>
          <w:p w14:paraId="43F7A029" w14:textId="77777777" w:rsidR="004B4C3C" w:rsidRPr="004B4C3C" w:rsidRDefault="004B4C3C" w:rsidP="00722662">
            <w:pPr>
              <w:rPr>
                <w:rFonts w:cstheme="minorHAnsi"/>
                <w:b w:val="0"/>
                <w:bCs w:val="0"/>
                <w:sz w:val="24"/>
                <w:szCs w:val="24"/>
              </w:rPr>
            </w:pPr>
            <w:r w:rsidRPr="004B4C3C">
              <w:rPr>
                <w:rFonts w:cstheme="minorHAnsi"/>
                <w:b w:val="0"/>
                <w:bCs w:val="0"/>
                <w:sz w:val="24"/>
                <w:szCs w:val="24"/>
              </w:rPr>
              <w:t>Matière</w:t>
            </w:r>
          </w:p>
        </w:tc>
        <w:tc>
          <w:tcPr>
            <w:tcW w:w="6799" w:type="dxa"/>
          </w:tcPr>
          <w:p w14:paraId="0DC82D20" w14:textId="77777777" w:rsidR="004B4C3C" w:rsidRPr="004B4C3C" w:rsidRDefault="004B4C3C" w:rsidP="00722662">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4B4C3C">
              <w:rPr>
                <w:rFonts w:cstheme="minorHAnsi"/>
                <w:sz w:val="24"/>
                <w:szCs w:val="24"/>
              </w:rPr>
              <w:t>Acier inoxydable 316L</w:t>
            </w:r>
          </w:p>
        </w:tc>
      </w:tr>
      <w:tr w:rsidR="004B4C3C" w:rsidRPr="004B4C3C" w14:paraId="33349108" w14:textId="77777777" w:rsidTr="007226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35B8E57E" w14:textId="77777777" w:rsidR="004B4C3C" w:rsidRPr="004B4C3C" w:rsidRDefault="004B4C3C" w:rsidP="00722662">
            <w:pPr>
              <w:rPr>
                <w:rFonts w:cstheme="minorHAnsi"/>
                <w:sz w:val="24"/>
                <w:szCs w:val="24"/>
              </w:rPr>
            </w:pPr>
            <w:r w:rsidRPr="004B4C3C">
              <w:rPr>
                <w:rFonts w:cstheme="minorHAnsi"/>
                <w:b w:val="0"/>
                <w:bCs w:val="0"/>
                <w:sz w:val="24"/>
                <w:szCs w:val="24"/>
              </w:rPr>
              <w:t xml:space="preserve">Verres </w:t>
            </w:r>
          </w:p>
        </w:tc>
        <w:tc>
          <w:tcPr>
            <w:tcW w:w="6799" w:type="dxa"/>
          </w:tcPr>
          <w:p w14:paraId="1148DC35" w14:textId="77777777" w:rsidR="004B4C3C" w:rsidRPr="004B4C3C" w:rsidRDefault="004B4C3C" w:rsidP="00722662">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4B4C3C">
              <w:rPr>
                <w:rFonts w:cstheme="minorHAnsi"/>
                <w:sz w:val="24"/>
                <w:szCs w:val="24"/>
              </w:rPr>
              <w:t>Saphir | Traitement anti-reflets double face</w:t>
            </w:r>
          </w:p>
        </w:tc>
      </w:tr>
      <w:tr w:rsidR="004B4C3C" w:rsidRPr="004B4C3C" w14:paraId="02986812" w14:textId="77777777" w:rsidTr="00722662">
        <w:tc>
          <w:tcPr>
            <w:cnfStyle w:val="001000000000" w:firstRow="0" w:lastRow="0" w:firstColumn="1" w:lastColumn="0" w:oddVBand="0" w:evenVBand="0" w:oddHBand="0" w:evenHBand="0" w:firstRowFirstColumn="0" w:firstRowLastColumn="0" w:lastRowFirstColumn="0" w:lastRowLastColumn="0"/>
            <w:tcW w:w="2263" w:type="dxa"/>
            <w:vAlign w:val="center"/>
          </w:tcPr>
          <w:p w14:paraId="02ACA718" w14:textId="77777777" w:rsidR="004B4C3C" w:rsidRPr="004B4C3C" w:rsidRDefault="004B4C3C" w:rsidP="00722662">
            <w:pPr>
              <w:rPr>
                <w:rFonts w:cstheme="minorHAnsi"/>
                <w:b w:val="0"/>
                <w:bCs w:val="0"/>
                <w:sz w:val="24"/>
                <w:szCs w:val="24"/>
              </w:rPr>
            </w:pPr>
            <w:r w:rsidRPr="004B4C3C">
              <w:rPr>
                <w:rFonts w:cstheme="minorHAnsi"/>
                <w:b w:val="0"/>
                <w:bCs w:val="0"/>
                <w:sz w:val="24"/>
                <w:szCs w:val="24"/>
              </w:rPr>
              <w:t xml:space="preserve">Diamètre </w:t>
            </w:r>
          </w:p>
        </w:tc>
        <w:tc>
          <w:tcPr>
            <w:tcW w:w="6799" w:type="dxa"/>
          </w:tcPr>
          <w:p w14:paraId="3492E643" w14:textId="7971BA41" w:rsidR="004B4C3C" w:rsidRPr="004B4C3C" w:rsidRDefault="004B4C3C" w:rsidP="00722662">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4B4C3C">
              <w:rPr>
                <w:rFonts w:cstheme="minorHAnsi"/>
                <w:sz w:val="24"/>
                <w:szCs w:val="24"/>
              </w:rPr>
              <w:t>4</w:t>
            </w:r>
            <w:r w:rsidR="00F0797E">
              <w:rPr>
                <w:rFonts w:cstheme="minorHAnsi"/>
                <w:sz w:val="24"/>
                <w:szCs w:val="24"/>
              </w:rPr>
              <w:t>3.2</w:t>
            </w:r>
            <w:r w:rsidRPr="004B4C3C">
              <w:rPr>
                <w:rFonts w:cstheme="minorHAnsi"/>
                <w:sz w:val="24"/>
                <w:szCs w:val="24"/>
              </w:rPr>
              <w:t>mm</w:t>
            </w:r>
          </w:p>
        </w:tc>
      </w:tr>
      <w:tr w:rsidR="004B4C3C" w:rsidRPr="004B4C3C" w14:paraId="5E74CA0D" w14:textId="77777777" w:rsidTr="00722662">
        <w:trPr>
          <w:cnfStyle w:val="000000100000" w:firstRow="0" w:lastRow="0" w:firstColumn="0" w:lastColumn="0" w:oddVBand="0" w:evenVBand="0" w:oddHBand="1" w:evenHBand="0" w:firstRowFirstColumn="0" w:firstRowLastColumn="0" w:lastRowFirstColumn="0" w:lastRowLastColumn="0"/>
          <w:trHeight w:val="555"/>
        </w:trPr>
        <w:tc>
          <w:tcPr>
            <w:cnfStyle w:val="001000000000" w:firstRow="0" w:lastRow="0" w:firstColumn="1" w:lastColumn="0" w:oddVBand="0" w:evenVBand="0" w:oddHBand="0" w:evenHBand="0" w:firstRowFirstColumn="0" w:firstRowLastColumn="0" w:lastRowFirstColumn="0" w:lastRowLastColumn="0"/>
            <w:tcW w:w="0" w:type="auto"/>
            <w:gridSpan w:val="2"/>
            <w:vAlign w:val="center"/>
          </w:tcPr>
          <w:p w14:paraId="2BDD28D9" w14:textId="77777777" w:rsidR="004B4C3C" w:rsidRPr="004B4C3C" w:rsidRDefault="004B4C3C" w:rsidP="00722662">
            <w:pPr>
              <w:rPr>
                <w:rFonts w:cstheme="minorHAnsi"/>
                <w:sz w:val="24"/>
                <w:szCs w:val="24"/>
              </w:rPr>
            </w:pPr>
            <w:r w:rsidRPr="004B4C3C">
              <w:rPr>
                <w:rFonts w:cstheme="minorHAnsi"/>
                <w:sz w:val="24"/>
                <w:szCs w:val="24"/>
              </w:rPr>
              <w:t xml:space="preserve">CADRAN </w:t>
            </w:r>
          </w:p>
        </w:tc>
      </w:tr>
      <w:tr w:rsidR="004B4C3C" w:rsidRPr="004B4C3C" w14:paraId="05016BF1" w14:textId="77777777" w:rsidTr="00722662">
        <w:tc>
          <w:tcPr>
            <w:cnfStyle w:val="001000000000" w:firstRow="0" w:lastRow="0" w:firstColumn="1" w:lastColumn="0" w:oddVBand="0" w:evenVBand="0" w:oddHBand="0" w:evenHBand="0" w:firstRowFirstColumn="0" w:firstRowLastColumn="0" w:lastRowFirstColumn="0" w:lastRowLastColumn="0"/>
            <w:tcW w:w="2263" w:type="dxa"/>
            <w:vAlign w:val="center"/>
          </w:tcPr>
          <w:p w14:paraId="41782E90" w14:textId="77777777" w:rsidR="004B4C3C" w:rsidRPr="004B4C3C" w:rsidRDefault="004B4C3C" w:rsidP="00722662">
            <w:pPr>
              <w:rPr>
                <w:rFonts w:cstheme="minorHAnsi"/>
                <w:b w:val="0"/>
                <w:bCs w:val="0"/>
                <w:sz w:val="24"/>
                <w:szCs w:val="24"/>
              </w:rPr>
            </w:pPr>
            <w:r w:rsidRPr="004B4C3C">
              <w:rPr>
                <w:rFonts w:cstheme="minorHAnsi"/>
                <w:b w:val="0"/>
                <w:bCs w:val="0"/>
                <w:sz w:val="24"/>
                <w:szCs w:val="24"/>
              </w:rPr>
              <w:t>Thème</w:t>
            </w:r>
          </w:p>
        </w:tc>
        <w:tc>
          <w:tcPr>
            <w:tcW w:w="6799" w:type="dxa"/>
          </w:tcPr>
          <w:p w14:paraId="3A9F1BFC" w14:textId="77777777" w:rsidR="004B4C3C" w:rsidRPr="004B4C3C" w:rsidRDefault="004B4C3C" w:rsidP="00722662">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4B4C3C">
              <w:rPr>
                <w:rFonts w:cstheme="minorHAnsi"/>
                <w:sz w:val="24"/>
                <w:szCs w:val="24"/>
              </w:rPr>
              <w:t>Représentation de la surface lunaire</w:t>
            </w:r>
          </w:p>
        </w:tc>
      </w:tr>
      <w:tr w:rsidR="004B4C3C" w:rsidRPr="004B4C3C" w14:paraId="71B0D050" w14:textId="77777777" w:rsidTr="007226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2296A46A" w14:textId="77777777" w:rsidR="004B4C3C" w:rsidRPr="004B4C3C" w:rsidRDefault="004B4C3C" w:rsidP="00722662">
            <w:pPr>
              <w:rPr>
                <w:rFonts w:cstheme="minorHAnsi"/>
                <w:b w:val="0"/>
                <w:bCs w:val="0"/>
                <w:sz w:val="24"/>
                <w:szCs w:val="24"/>
              </w:rPr>
            </w:pPr>
            <w:r w:rsidRPr="004B4C3C">
              <w:rPr>
                <w:rFonts w:cstheme="minorHAnsi"/>
                <w:b w:val="0"/>
                <w:bCs w:val="0"/>
                <w:sz w:val="24"/>
                <w:szCs w:val="24"/>
              </w:rPr>
              <w:t>Gravure</w:t>
            </w:r>
          </w:p>
        </w:tc>
        <w:tc>
          <w:tcPr>
            <w:tcW w:w="6799" w:type="dxa"/>
          </w:tcPr>
          <w:p w14:paraId="082E4244" w14:textId="77777777" w:rsidR="004B4C3C" w:rsidRPr="004B4C3C" w:rsidRDefault="004B4C3C" w:rsidP="00722662">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4B4C3C">
              <w:rPr>
                <w:rFonts w:cstheme="minorHAnsi"/>
                <w:sz w:val="24"/>
                <w:szCs w:val="24"/>
              </w:rPr>
              <w:t>Martelage | Nickelage | Brossage</w:t>
            </w:r>
          </w:p>
        </w:tc>
      </w:tr>
      <w:tr w:rsidR="004B4C3C" w:rsidRPr="004B4C3C" w14:paraId="21FC6CDC" w14:textId="77777777" w:rsidTr="00722662">
        <w:tc>
          <w:tcPr>
            <w:cnfStyle w:val="001000000000" w:firstRow="0" w:lastRow="0" w:firstColumn="1" w:lastColumn="0" w:oddVBand="0" w:evenVBand="0" w:oddHBand="0" w:evenHBand="0" w:firstRowFirstColumn="0" w:firstRowLastColumn="0" w:lastRowFirstColumn="0" w:lastRowLastColumn="0"/>
            <w:tcW w:w="2263" w:type="dxa"/>
            <w:vAlign w:val="center"/>
          </w:tcPr>
          <w:p w14:paraId="2734944F" w14:textId="77777777" w:rsidR="004B4C3C" w:rsidRPr="004B4C3C" w:rsidRDefault="004B4C3C" w:rsidP="00722662">
            <w:pPr>
              <w:rPr>
                <w:rFonts w:cstheme="minorHAnsi"/>
                <w:sz w:val="24"/>
                <w:szCs w:val="24"/>
              </w:rPr>
            </w:pPr>
            <w:r w:rsidRPr="004B4C3C">
              <w:rPr>
                <w:rFonts w:cstheme="minorHAnsi"/>
                <w:b w:val="0"/>
                <w:bCs w:val="0"/>
                <w:sz w:val="24"/>
                <w:szCs w:val="24"/>
              </w:rPr>
              <w:t>Capsule à 3 heures</w:t>
            </w:r>
          </w:p>
        </w:tc>
        <w:tc>
          <w:tcPr>
            <w:tcW w:w="6799" w:type="dxa"/>
          </w:tcPr>
          <w:p w14:paraId="272A6F4C" w14:textId="77777777" w:rsidR="004B4C3C" w:rsidRPr="004B4C3C" w:rsidRDefault="004B4C3C" w:rsidP="00722662">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4B4C3C">
              <w:rPr>
                <w:rFonts w:cstheme="minorHAnsi"/>
                <w:sz w:val="24"/>
                <w:szCs w:val="24"/>
              </w:rPr>
              <w:t xml:space="preserve">Fragment de météorite lunaire | Aluminium </w:t>
            </w:r>
            <w:proofErr w:type="spellStart"/>
            <w:r w:rsidRPr="004B4C3C">
              <w:rPr>
                <w:rFonts w:cstheme="minorHAnsi"/>
                <w:sz w:val="24"/>
                <w:szCs w:val="24"/>
              </w:rPr>
              <w:t>éloxé</w:t>
            </w:r>
            <w:proofErr w:type="spellEnd"/>
            <w:r w:rsidRPr="004B4C3C">
              <w:rPr>
                <w:rFonts w:cstheme="minorHAnsi"/>
                <w:sz w:val="24"/>
                <w:szCs w:val="24"/>
              </w:rPr>
              <w:t xml:space="preserve"> bleu</w:t>
            </w:r>
          </w:p>
        </w:tc>
      </w:tr>
      <w:tr w:rsidR="004B4C3C" w:rsidRPr="004B4C3C" w14:paraId="252615AF" w14:textId="77777777" w:rsidTr="00722662">
        <w:trPr>
          <w:cnfStyle w:val="000000100000" w:firstRow="0" w:lastRow="0" w:firstColumn="0" w:lastColumn="0" w:oddVBand="0" w:evenVBand="0" w:oddHBand="1" w:evenHBand="0" w:firstRowFirstColumn="0" w:firstRowLastColumn="0" w:lastRowFirstColumn="0" w:lastRowLastColumn="0"/>
          <w:trHeight w:val="544"/>
        </w:trPr>
        <w:tc>
          <w:tcPr>
            <w:cnfStyle w:val="001000000000" w:firstRow="0" w:lastRow="0" w:firstColumn="1" w:lastColumn="0" w:oddVBand="0" w:evenVBand="0" w:oddHBand="0" w:evenHBand="0" w:firstRowFirstColumn="0" w:firstRowLastColumn="0" w:lastRowFirstColumn="0" w:lastRowLastColumn="0"/>
            <w:tcW w:w="0" w:type="auto"/>
            <w:vAlign w:val="center"/>
          </w:tcPr>
          <w:p w14:paraId="6BE8FAE0" w14:textId="77777777" w:rsidR="004B4C3C" w:rsidRPr="004B4C3C" w:rsidRDefault="004B4C3C" w:rsidP="00722662">
            <w:pPr>
              <w:rPr>
                <w:rFonts w:cstheme="minorHAnsi"/>
                <w:b w:val="0"/>
                <w:bCs w:val="0"/>
                <w:sz w:val="24"/>
                <w:szCs w:val="24"/>
              </w:rPr>
            </w:pPr>
            <w:r w:rsidRPr="004B4C3C">
              <w:rPr>
                <w:rFonts w:cstheme="minorHAnsi"/>
                <w:b w:val="0"/>
                <w:bCs w:val="0"/>
                <w:sz w:val="24"/>
                <w:szCs w:val="24"/>
              </w:rPr>
              <w:t>Index</w:t>
            </w:r>
          </w:p>
        </w:tc>
        <w:tc>
          <w:tcPr>
            <w:tcW w:w="0" w:type="auto"/>
            <w:vAlign w:val="center"/>
          </w:tcPr>
          <w:p w14:paraId="63ED641A" w14:textId="77777777" w:rsidR="004B4C3C" w:rsidRPr="004B4C3C" w:rsidRDefault="004B4C3C" w:rsidP="00722662">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4B4C3C">
              <w:rPr>
                <w:rFonts w:cstheme="minorHAnsi"/>
                <w:sz w:val="24"/>
                <w:szCs w:val="24"/>
              </w:rPr>
              <w:t>En suspension sur le cadran | Rhodiés, flancs diamantés et satinés</w:t>
            </w:r>
          </w:p>
        </w:tc>
      </w:tr>
      <w:tr w:rsidR="004B4C3C" w:rsidRPr="004B4C3C" w14:paraId="363AD2B1" w14:textId="77777777" w:rsidTr="00722662">
        <w:trPr>
          <w:trHeight w:val="544"/>
        </w:trPr>
        <w:tc>
          <w:tcPr>
            <w:cnfStyle w:val="001000000000" w:firstRow="0" w:lastRow="0" w:firstColumn="1" w:lastColumn="0" w:oddVBand="0" w:evenVBand="0" w:oddHBand="0" w:evenHBand="0" w:firstRowFirstColumn="0" w:firstRowLastColumn="0" w:lastRowFirstColumn="0" w:lastRowLastColumn="0"/>
            <w:tcW w:w="0" w:type="auto"/>
            <w:gridSpan w:val="2"/>
            <w:vAlign w:val="center"/>
          </w:tcPr>
          <w:p w14:paraId="411AA50E" w14:textId="77777777" w:rsidR="004B4C3C" w:rsidRPr="004B4C3C" w:rsidRDefault="004B4C3C" w:rsidP="00722662">
            <w:pPr>
              <w:rPr>
                <w:rFonts w:cstheme="minorHAnsi"/>
                <w:sz w:val="24"/>
                <w:szCs w:val="24"/>
              </w:rPr>
            </w:pPr>
            <w:r w:rsidRPr="004B4C3C">
              <w:rPr>
                <w:rFonts w:cstheme="minorHAnsi"/>
                <w:sz w:val="24"/>
                <w:szCs w:val="24"/>
              </w:rPr>
              <w:t xml:space="preserve">MOUVEMENT </w:t>
            </w:r>
          </w:p>
        </w:tc>
      </w:tr>
      <w:tr w:rsidR="004B4C3C" w:rsidRPr="004B4C3C" w14:paraId="692BC897" w14:textId="77777777" w:rsidTr="007226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09B1AA85" w14:textId="77777777" w:rsidR="004B4C3C" w:rsidRPr="004B4C3C" w:rsidRDefault="004B4C3C" w:rsidP="00722662">
            <w:pPr>
              <w:rPr>
                <w:rFonts w:cstheme="minorHAnsi"/>
                <w:b w:val="0"/>
                <w:bCs w:val="0"/>
                <w:sz w:val="24"/>
                <w:szCs w:val="24"/>
              </w:rPr>
            </w:pPr>
            <w:r w:rsidRPr="004B4C3C">
              <w:rPr>
                <w:rFonts w:cstheme="minorHAnsi"/>
                <w:b w:val="0"/>
                <w:bCs w:val="0"/>
                <w:sz w:val="24"/>
                <w:szCs w:val="24"/>
              </w:rPr>
              <w:t>Manufacture</w:t>
            </w:r>
          </w:p>
        </w:tc>
        <w:tc>
          <w:tcPr>
            <w:tcW w:w="6799" w:type="dxa"/>
          </w:tcPr>
          <w:p w14:paraId="7FE7581A" w14:textId="77777777" w:rsidR="004B4C3C" w:rsidRPr="004B4C3C" w:rsidRDefault="004B4C3C" w:rsidP="00722662">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4B4C3C">
              <w:rPr>
                <w:rFonts w:cstheme="minorHAnsi"/>
                <w:sz w:val="24"/>
                <w:szCs w:val="24"/>
              </w:rPr>
              <w:t xml:space="preserve">Louis </w:t>
            </w:r>
            <w:proofErr w:type="spellStart"/>
            <w:r w:rsidRPr="004B4C3C">
              <w:rPr>
                <w:rFonts w:cstheme="minorHAnsi"/>
                <w:sz w:val="24"/>
                <w:szCs w:val="24"/>
              </w:rPr>
              <w:t>Moinet</w:t>
            </w:r>
            <w:proofErr w:type="spellEnd"/>
          </w:p>
        </w:tc>
      </w:tr>
      <w:tr w:rsidR="004B4C3C" w:rsidRPr="004B4C3C" w14:paraId="5ECD0AA5" w14:textId="77777777" w:rsidTr="00722662">
        <w:tc>
          <w:tcPr>
            <w:cnfStyle w:val="001000000000" w:firstRow="0" w:lastRow="0" w:firstColumn="1" w:lastColumn="0" w:oddVBand="0" w:evenVBand="0" w:oddHBand="0" w:evenHBand="0" w:firstRowFirstColumn="0" w:firstRowLastColumn="0" w:lastRowFirstColumn="0" w:lastRowLastColumn="0"/>
            <w:tcW w:w="2263" w:type="dxa"/>
            <w:vAlign w:val="center"/>
          </w:tcPr>
          <w:p w14:paraId="4FBB3F77" w14:textId="77777777" w:rsidR="004B4C3C" w:rsidRPr="004B4C3C" w:rsidRDefault="004B4C3C" w:rsidP="00722662">
            <w:pPr>
              <w:rPr>
                <w:rFonts w:cstheme="minorHAnsi"/>
                <w:b w:val="0"/>
                <w:bCs w:val="0"/>
                <w:sz w:val="24"/>
                <w:szCs w:val="24"/>
              </w:rPr>
            </w:pPr>
            <w:r w:rsidRPr="004B4C3C">
              <w:rPr>
                <w:rFonts w:cstheme="minorHAnsi"/>
                <w:b w:val="0"/>
                <w:bCs w:val="0"/>
                <w:sz w:val="24"/>
                <w:szCs w:val="24"/>
              </w:rPr>
              <w:t>Calibre</w:t>
            </w:r>
          </w:p>
        </w:tc>
        <w:tc>
          <w:tcPr>
            <w:tcW w:w="6799" w:type="dxa"/>
          </w:tcPr>
          <w:p w14:paraId="5D7EA6AC" w14:textId="77777777" w:rsidR="004B4C3C" w:rsidRPr="004B4C3C" w:rsidRDefault="004B4C3C" w:rsidP="00722662">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4B4C3C">
              <w:rPr>
                <w:rFonts w:cstheme="minorHAnsi"/>
                <w:sz w:val="24"/>
                <w:szCs w:val="24"/>
              </w:rPr>
              <w:t>LM45</w:t>
            </w:r>
          </w:p>
        </w:tc>
      </w:tr>
      <w:tr w:rsidR="004B4C3C" w:rsidRPr="004B4C3C" w14:paraId="7B7627F0" w14:textId="77777777" w:rsidTr="007226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7B1E46F0" w14:textId="77777777" w:rsidR="004B4C3C" w:rsidRPr="004B4C3C" w:rsidRDefault="004B4C3C" w:rsidP="00722662">
            <w:pPr>
              <w:rPr>
                <w:rFonts w:cstheme="minorHAnsi"/>
                <w:sz w:val="24"/>
                <w:szCs w:val="24"/>
              </w:rPr>
            </w:pPr>
            <w:r w:rsidRPr="004B4C3C">
              <w:rPr>
                <w:rFonts w:cstheme="minorHAnsi"/>
                <w:b w:val="0"/>
                <w:bCs w:val="0"/>
                <w:sz w:val="24"/>
                <w:szCs w:val="24"/>
              </w:rPr>
              <w:t>Fonctions</w:t>
            </w:r>
          </w:p>
        </w:tc>
        <w:tc>
          <w:tcPr>
            <w:tcW w:w="6799" w:type="dxa"/>
          </w:tcPr>
          <w:p w14:paraId="53944DB6" w14:textId="77777777" w:rsidR="004B4C3C" w:rsidRPr="004B4C3C" w:rsidRDefault="004B4C3C" w:rsidP="00722662">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4B4C3C">
              <w:rPr>
                <w:rFonts w:cstheme="minorHAnsi"/>
                <w:sz w:val="24"/>
                <w:szCs w:val="24"/>
              </w:rPr>
              <w:t>Heures | Minutes | Seconde</w:t>
            </w:r>
          </w:p>
        </w:tc>
      </w:tr>
      <w:tr w:rsidR="004B4C3C" w:rsidRPr="004B4C3C" w14:paraId="248E88C2" w14:textId="77777777" w:rsidTr="00722662">
        <w:tc>
          <w:tcPr>
            <w:cnfStyle w:val="001000000000" w:firstRow="0" w:lastRow="0" w:firstColumn="1" w:lastColumn="0" w:oddVBand="0" w:evenVBand="0" w:oddHBand="0" w:evenHBand="0" w:firstRowFirstColumn="0" w:firstRowLastColumn="0" w:lastRowFirstColumn="0" w:lastRowLastColumn="0"/>
            <w:tcW w:w="2263" w:type="dxa"/>
            <w:vAlign w:val="center"/>
          </w:tcPr>
          <w:p w14:paraId="7EE726CF" w14:textId="77777777" w:rsidR="004B4C3C" w:rsidRPr="004B4C3C" w:rsidRDefault="004B4C3C" w:rsidP="00722662">
            <w:pPr>
              <w:rPr>
                <w:rFonts w:cstheme="minorHAnsi"/>
                <w:b w:val="0"/>
                <w:bCs w:val="0"/>
                <w:sz w:val="24"/>
                <w:szCs w:val="24"/>
              </w:rPr>
            </w:pPr>
            <w:r w:rsidRPr="004B4C3C">
              <w:rPr>
                <w:rFonts w:cstheme="minorHAnsi"/>
                <w:b w:val="0"/>
                <w:bCs w:val="0"/>
                <w:sz w:val="24"/>
                <w:szCs w:val="24"/>
              </w:rPr>
              <w:t>Type</w:t>
            </w:r>
          </w:p>
        </w:tc>
        <w:tc>
          <w:tcPr>
            <w:tcW w:w="6799" w:type="dxa"/>
          </w:tcPr>
          <w:p w14:paraId="04C8C086" w14:textId="77777777" w:rsidR="004B4C3C" w:rsidRPr="004B4C3C" w:rsidRDefault="004B4C3C" w:rsidP="00722662">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4B4C3C">
              <w:rPr>
                <w:rFonts w:cstheme="minorHAnsi"/>
                <w:sz w:val="24"/>
                <w:szCs w:val="24"/>
              </w:rPr>
              <w:t>Mécanique automatique | Balancier à vis</w:t>
            </w:r>
          </w:p>
        </w:tc>
      </w:tr>
      <w:tr w:rsidR="004B4C3C" w:rsidRPr="004B4C3C" w14:paraId="1AAFA602" w14:textId="77777777" w:rsidTr="007226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0B21372C" w14:textId="77777777" w:rsidR="004B4C3C" w:rsidRPr="004B4C3C" w:rsidRDefault="004B4C3C" w:rsidP="00722662">
            <w:pPr>
              <w:rPr>
                <w:rFonts w:cstheme="minorHAnsi"/>
                <w:b w:val="0"/>
                <w:bCs w:val="0"/>
                <w:sz w:val="24"/>
                <w:szCs w:val="24"/>
              </w:rPr>
            </w:pPr>
            <w:r w:rsidRPr="004B4C3C">
              <w:rPr>
                <w:rFonts w:cstheme="minorHAnsi"/>
                <w:b w:val="0"/>
                <w:bCs w:val="0"/>
                <w:sz w:val="24"/>
                <w:szCs w:val="24"/>
              </w:rPr>
              <w:t>Masse oscillante</w:t>
            </w:r>
          </w:p>
        </w:tc>
        <w:tc>
          <w:tcPr>
            <w:tcW w:w="6799" w:type="dxa"/>
          </w:tcPr>
          <w:p w14:paraId="144E4B69" w14:textId="77777777" w:rsidR="004B4C3C" w:rsidRPr="004B4C3C" w:rsidRDefault="004B4C3C" w:rsidP="00722662">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4B4C3C">
              <w:rPr>
                <w:rFonts w:cstheme="minorHAnsi"/>
                <w:sz w:val="24"/>
                <w:szCs w:val="24"/>
              </w:rPr>
              <w:t>Bi-matière | Roulement à 6 billes | Décorée de « Clous de Paris concentriques » et « Fleur de Lys »</w:t>
            </w:r>
          </w:p>
        </w:tc>
      </w:tr>
      <w:tr w:rsidR="004B4C3C" w:rsidRPr="004B4C3C" w14:paraId="1F5F53F8" w14:textId="77777777" w:rsidTr="00722662">
        <w:tc>
          <w:tcPr>
            <w:cnfStyle w:val="001000000000" w:firstRow="0" w:lastRow="0" w:firstColumn="1" w:lastColumn="0" w:oddVBand="0" w:evenVBand="0" w:oddHBand="0" w:evenHBand="0" w:firstRowFirstColumn="0" w:firstRowLastColumn="0" w:lastRowFirstColumn="0" w:lastRowLastColumn="0"/>
            <w:tcW w:w="2263" w:type="dxa"/>
            <w:vAlign w:val="center"/>
          </w:tcPr>
          <w:p w14:paraId="5F804A4E" w14:textId="77777777" w:rsidR="004B4C3C" w:rsidRPr="004B4C3C" w:rsidRDefault="004B4C3C" w:rsidP="00722662">
            <w:pPr>
              <w:rPr>
                <w:rFonts w:cstheme="minorHAnsi"/>
                <w:b w:val="0"/>
                <w:bCs w:val="0"/>
                <w:sz w:val="24"/>
                <w:szCs w:val="24"/>
              </w:rPr>
            </w:pPr>
            <w:r w:rsidRPr="004B4C3C">
              <w:rPr>
                <w:rFonts w:cstheme="minorHAnsi"/>
                <w:b w:val="0"/>
                <w:bCs w:val="0"/>
                <w:sz w:val="24"/>
                <w:szCs w:val="24"/>
              </w:rPr>
              <w:t xml:space="preserve">Finitions </w:t>
            </w:r>
          </w:p>
        </w:tc>
        <w:tc>
          <w:tcPr>
            <w:tcW w:w="6799" w:type="dxa"/>
          </w:tcPr>
          <w:p w14:paraId="57AF7949" w14:textId="77777777" w:rsidR="004B4C3C" w:rsidRPr="004B4C3C" w:rsidRDefault="004B4C3C" w:rsidP="00722662">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4B4C3C">
              <w:rPr>
                <w:rFonts w:cstheme="minorHAnsi"/>
                <w:sz w:val="24"/>
                <w:szCs w:val="24"/>
              </w:rPr>
              <w:t>Platine : Côtes de Genève circulaires, cerclées, perlées</w:t>
            </w:r>
          </w:p>
          <w:p w14:paraId="01CCD564" w14:textId="77777777" w:rsidR="004B4C3C" w:rsidRPr="004B4C3C" w:rsidRDefault="004B4C3C" w:rsidP="00722662">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4B4C3C">
              <w:rPr>
                <w:rFonts w:cstheme="minorHAnsi"/>
                <w:sz w:val="24"/>
                <w:szCs w:val="24"/>
              </w:rPr>
              <w:t xml:space="preserve">Pont automatique : perlage, </w:t>
            </w:r>
            <w:proofErr w:type="spellStart"/>
            <w:r w:rsidRPr="004B4C3C">
              <w:rPr>
                <w:rFonts w:cstheme="minorHAnsi"/>
                <w:sz w:val="24"/>
                <w:szCs w:val="24"/>
              </w:rPr>
              <w:t>anglages</w:t>
            </w:r>
            <w:proofErr w:type="spellEnd"/>
            <w:r w:rsidRPr="004B4C3C">
              <w:rPr>
                <w:rFonts w:cstheme="minorHAnsi"/>
                <w:sz w:val="24"/>
                <w:szCs w:val="24"/>
              </w:rPr>
              <w:t xml:space="preserve"> diamantés, symboles Louis </w:t>
            </w:r>
            <w:proofErr w:type="spellStart"/>
            <w:r w:rsidRPr="004B4C3C">
              <w:rPr>
                <w:rFonts w:cstheme="minorHAnsi"/>
                <w:sz w:val="24"/>
                <w:szCs w:val="24"/>
              </w:rPr>
              <w:t>Moinet</w:t>
            </w:r>
            <w:proofErr w:type="spellEnd"/>
            <w:r w:rsidRPr="004B4C3C">
              <w:rPr>
                <w:rFonts w:cstheme="minorHAnsi"/>
                <w:sz w:val="24"/>
                <w:szCs w:val="24"/>
              </w:rPr>
              <w:t xml:space="preserve"> gravés et dorés </w:t>
            </w:r>
          </w:p>
          <w:p w14:paraId="2A231813" w14:textId="77777777" w:rsidR="004B4C3C" w:rsidRPr="004B4C3C" w:rsidRDefault="004B4C3C" w:rsidP="00722662">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4B4C3C">
              <w:rPr>
                <w:rFonts w:cstheme="minorHAnsi"/>
                <w:sz w:val="24"/>
                <w:szCs w:val="24"/>
              </w:rPr>
              <w:t xml:space="preserve">Roues : cerclées </w:t>
            </w:r>
          </w:p>
        </w:tc>
      </w:tr>
      <w:tr w:rsidR="004B4C3C" w:rsidRPr="004B4C3C" w14:paraId="34DA801B" w14:textId="77777777" w:rsidTr="007226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27250B04" w14:textId="77777777" w:rsidR="004B4C3C" w:rsidRPr="004B4C3C" w:rsidRDefault="004B4C3C" w:rsidP="00722662">
            <w:pPr>
              <w:rPr>
                <w:rFonts w:cstheme="minorHAnsi"/>
                <w:b w:val="0"/>
                <w:bCs w:val="0"/>
                <w:sz w:val="24"/>
                <w:szCs w:val="24"/>
              </w:rPr>
            </w:pPr>
            <w:r w:rsidRPr="004B4C3C">
              <w:rPr>
                <w:rFonts w:cstheme="minorHAnsi"/>
                <w:b w:val="0"/>
                <w:bCs w:val="0"/>
                <w:sz w:val="24"/>
                <w:szCs w:val="24"/>
              </w:rPr>
              <w:t xml:space="preserve">Oscillations </w:t>
            </w:r>
          </w:p>
        </w:tc>
        <w:tc>
          <w:tcPr>
            <w:tcW w:w="6799" w:type="dxa"/>
          </w:tcPr>
          <w:p w14:paraId="53245B97" w14:textId="77777777" w:rsidR="004B4C3C" w:rsidRPr="004B4C3C" w:rsidRDefault="004B4C3C" w:rsidP="00722662">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4B4C3C">
              <w:rPr>
                <w:rFonts w:cstheme="minorHAnsi"/>
                <w:sz w:val="24"/>
                <w:szCs w:val="24"/>
              </w:rPr>
              <w:t>28,800 vibrations/heure</w:t>
            </w:r>
          </w:p>
        </w:tc>
      </w:tr>
      <w:tr w:rsidR="004B4C3C" w:rsidRPr="004B4C3C" w14:paraId="4992E21F" w14:textId="77777777" w:rsidTr="00722662">
        <w:tc>
          <w:tcPr>
            <w:cnfStyle w:val="001000000000" w:firstRow="0" w:lastRow="0" w:firstColumn="1" w:lastColumn="0" w:oddVBand="0" w:evenVBand="0" w:oddHBand="0" w:evenHBand="0" w:firstRowFirstColumn="0" w:firstRowLastColumn="0" w:lastRowFirstColumn="0" w:lastRowLastColumn="0"/>
            <w:tcW w:w="2263" w:type="dxa"/>
            <w:vAlign w:val="center"/>
          </w:tcPr>
          <w:p w14:paraId="3D7153E4" w14:textId="77777777" w:rsidR="004B4C3C" w:rsidRPr="004B4C3C" w:rsidRDefault="004B4C3C" w:rsidP="00722662">
            <w:pPr>
              <w:rPr>
                <w:rFonts w:cstheme="minorHAnsi"/>
                <w:b w:val="0"/>
                <w:bCs w:val="0"/>
                <w:sz w:val="24"/>
                <w:szCs w:val="24"/>
              </w:rPr>
            </w:pPr>
            <w:r w:rsidRPr="004B4C3C">
              <w:rPr>
                <w:rFonts w:cstheme="minorHAnsi"/>
                <w:b w:val="0"/>
                <w:bCs w:val="0"/>
                <w:sz w:val="24"/>
                <w:szCs w:val="24"/>
              </w:rPr>
              <w:t xml:space="preserve">Fréquence </w:t>
            </w:r>
          </w:p>
        </w:tc>
        <w:tc>
          <w:tcPr>
            <w:tcW w:w="6799" w:type="dxa"/>
          </w:tcPr>
          <w:p w14:paraId="3FAC21A1" w14:textId="77777777" w:rsidR="004B4C3C" w:rsidRPr="004B4C3C" w:rsidRDefault="004B4C3C" w:rsidP="00722662">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4B4C3C">
              <w:rPr>
                <w:rFonts w:cstheme="minorHAnsi"/>
                <w:sz w:val="24"/>
                <w:szCs w:val="24"/>
              </w:rPr>
              <w:t>4Hz</w:t>
            </w:r>
          </w:p>
        </w:tc>
      </w:tr>
      <w:tr w:rsidR="004B4C3C" w:rsidRPr="004B4C3C" w14:paraId="3C2506DC" w14:textId="77777777" w:rsidTr="007226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22F9A7CA" w14:textId="77777777" w:rsidR="004B4C3C" w:rsidRPr="004B4C3C" w:rsidRDefault="004B4C3C" w:rsidP="00722662">
            <w:pPr>
              <w:rPr>
                <w:rFonts w:cstheme="minorHAnsi"/>
                <w:b w:val="0"/>
                <w:bCs w:val="0"/>
                <w:sz w:val="24"/>
                <w:szCs w:val="24"/>
              </w:rPr>
            </w:pPr>
            <w:r w:rsidRPr="004B4C3C">
              <w:rPr>
                <w:rFonts w:cstheme="minorHAnsi"/>
                <w:b w:val="0"/>
                <w:bCs w:val="0"/>
                <w:sz w:val="24"/>
                <w:szCs w:val="24"/>
              </w:rPr>
              <w:t>Rubis</w:t>
            </w:r>
          </w:p>
        </w:tc>
        <w:tc>
          <w:tcPr>
            <w:tcW w:w="6799" w:type="dxa"/>
          </w:tcPr>
          <w:p w14:paraId="5EA6B2C5" w14:textId="7FAC20E6" w:rsidR="004B4C3C" w:rsidRPr="004B4C3C" w:rsidRDefault="00535473" w:rsidP="00722662">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Pr>
                <w:rFonts w:cstheme="minorHAnsi"/>
                <w:sz w:val="24"/>
                <w:szCs w:val="24"/>
              </w:rPr>
              <w:t>22</w:t>
            </w:r>
          </w:p>
        </w:tc>
      </w:tr>
      <w:tr w:rsidR="004B4C3C" w:rsidRPr="004B4C3C" w14:paraId="22D503D0" w14:textId="77777777" w:rsidTr="00722662">
        <w:tc>
          <w:tcPr>
            <w:cnfStyle w:val="001000000000" w:firstRow="0" w:lastRow="0" w:firstColumn="1" w:lastColumn="0" w:oddVBand="0" w:evenVBand="0" w:oddHBand="0" w:evenHBand="0" w:firstRowFirstColumn="0" w:firstRowLastColumn="0" w:lastRowFirstColumn="0" w:lastRowLastColumn="0"/>
            <w:tcW w:w="2263" w:type="dxa"/>
            <w:vAlign w:val="center"/>
          </w:tcPr>
          <w:p w14:paraId="7384F0D9" w14:textId="77777777" w:rsidR="004B4C3C" w:rsidRPr="004B4C3C" w:rsidRDefault="004B4C3C" w:rsidP="00722662">
            <w:pPr>
              <w:rPr>
                <w:rFonts w:cstheme="minorHAnsi"/>
                <w:b w:val="0"/>
                <w:bCs w:val="0"/>
                <w:sz w:val="24"/>
                <w:szCs w:val="24"/>
              </w:rPr>
            </w:pPr>
            <w:r w:rsidRPr="004B4C3C">
              <w:rPr>
                <w:rFonts w:cstheme="minorHAnsi"/>
                <w:b w:val="0"/>
                <w:bCs w:val="0"/>
                <w:sz w:val="24"/>
                <w:szCs w:val="24"/>
              </w:rPr>
              <w:t>Réserve de marche</w:t>
            </w:r>
          </w:p>
        </w:tc>
        <w:tc>
          <w:tcPr>
            <w:tcW w:w="6799" w:type="dxa"/>
          </w:tcPr>
          <w:p w14:paraId="4E18A73F" w14:textId="77777777" w:rsidR="004B4C3C" w:rsidRPr="004B4C3C" w:rsidRDefault="004B4C3C" w:rsidP="00722662">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4B4C3C">
              <w:rPr>
                <w:rFonts w:cstheme="minorHAnsi"/>
                <w:sz w:val="24"/>
                <w:szCs w:val="24"/>
              </w:rPr>
              <w:t>48 heures</w:t>
            </w:r>
          </w:p>
        </w:tc>
      </w:tr>
      <w:tr w:rsidR="004B4C3C" w:rsidRPr="004B4C3C" w14:paraId="10A83E5B" w14:textId="77777777" w:rsidTr="007226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610019ED" w14:textId="77777777" w:rsidR="004B4C3C" w:rsidRPr="004B4C3C" w:rsidRDefault="004B4C3C" w:rsidP="00722662">
            <w:pPr>
              <w:rPr>
                <w:rFonts w:cstheme="minorHAnsi"/>
                <w:b w:val="0"/>
                <w:bCs w:val="0"/>
                <w:sz w:val="24"/>
                <w:szCs w:val="24"/>
              </w:rPr>
            </w:pPr>
            <w:r w:rsidRPr="004B4C3C">
              <w:rPr>
                <w:rFonts w:cstheme="minorHAnsi"/>
                <w:b w:val="0"/>
                <w:bCs w:val="0"/>
                <w:sz w:val="24"/>
                <w:szCs w:val="24"/>
              </w:rPr>
              <w:t xml:space="preserve">Etanchéité </w:t>
            </w:r>
          </w:p>
        </w:tc>
        <w:tc>
          <w:tcPr>
            <w:tcW w:w="6799" w:type="dxa"/>
          </w:tcPr>
          <w:p w14:paraId="5BEF915B" w14:textId="77777777" w:rsidR="004B4C3C" w:rsidRPr="004B4C3C" w:rsidRDefault="004B4C3C" w:rsidP="00722662">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4B4C3C">
              <w:rPr>
                <w:rFonts w:cstheme="minorHAnsi"/>
                <w:sz w:val="24"/>
                <w:szCs w:val="24"/>
              </w:rPr>
              <w:t>50 mètres</w:t>
            </w:r>
          </w:p>
        </w:tc>
      </w:tr>
      <w:tr w:rsidR="004B4C3C" w:rsidRPr="004B4C3C" w14:paraId="6A7D2C9C" w14:textId="77777777" w:rsidTr="00722662">
        <w:trPr>
          <w:trHeight w:val="569"/>
        </w:trPr>
        <w:tc>
          <w:tcPr>
            <w:cnfStyle w:val="001000000000" w:firstRow="0" w:lastRow="0" w:firstColumn="1" w:lastColumn="0" w:oddVBand="0" w:evenVBand="0" w:oddHBand="0" w:evenHBand="0" w:firstRowFirstColumn="0" w:firstRowLastColumn="0" w:lastRowFirstColumn="0" w:lastRowLastColumn="0"/>
            <w:tcW w:w="0" w:type="auto"/>
            <w:gridSpan w:val="2"/>
            <w:vAlign w:val="center"/>
          </w:tcPr>
          <w:p w14:paraId="216CEAEC" w14:textId="77777777" w:rsidR="004B4C3C" w:rsidRPr="004B4C3C" w:rsidRDefault="004B4C3C" w:rsidP="00722662">
            <w:pPr>
              <w:rPr>
                <w:rFonts w:cstheme="minorHAnsi"/>
                <w:sz w:val="24"/>
                <w:szCs w:val="24"/>
              </w:rPr>
            </w:pPr>
            <w:r w:rsidRPr="004B4C3C">
              <w:rPr>
                <w:rFonts w:cstheme="minorHAnsi"/>
                <w:sz w:val="24"/>
                <w:szCs w:val="24"/>
              </w:rPr>
              <w:t xml:space="preserve">BRACELET </w:t>
            </w:r>
          </w:p>
        </w:tc>
      </w:tr>
      <w:tr w:rsidR="004B4C3C" w:rsidRPr="004B4C3C" w14:paraId="5D310064" w14:textId="77777777" w:rsidTr="007226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Align w:val="center"/>
          </w:tcPr>
          <w:p w14:paraId="5F254472" w14:textId="77777777" w:rsidR="004B4C3C" w:rsidRPr="004B4C3C" w:rsidRDefault="004B4C3C" w:rsidP="00722662">
            <w:pPr>
              <w:rPr>
                <w:rFonts w:cstheme="minorHAnsi"/>
                <w:b w:val="0"/>
                <w:bCs w:val="0"/>
                <w:sz w:val="24"/>
                <w:szCs w:val="24"/>
              </w:rPr>
            </w:pPr>
            <w:r w:rsidRPr="004B4C3C">
              <w:rPr>
                <w:rFonts w:cstheme="minorHAnsi"/>
                <w:b w:val="0"/>
                <w:bCs w:val="0"/>
                <w:sz w:val="24"/>
                <w:szCs w:val="24"/>
              </w:rPr>
              <w:t xml:space="preserve">Matière </w:t>
            </w:r>
          </w:p>
        </w:tc>
        <w:tc>
          <w:tcPr>
            <w:tcW w:w="6799" w:type="dxa"/>
          </w:tcPr>
          <w:p w14:paraId="33BFB935" w14:textId="77777777" w:rsidR="004B4C3C" w:rsidRPr="004B4C3C" w:rsidRDefault="004B4C3C" w:rsidP="00722662">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4B4C3C">
              <w:rPr>
                <w:rFonts w:cstheme="minorHAnsi"/>
                <w:sz w:val="24"/>
                <w:szCs w:val="24"/>
              </w:rPr>
              <w:t xml:space="preserve">Alligator de Louisiane | Doublure alligator, cousu main </w:t>
            </w:r>
          </w:p>
        </w:tc>
      </w:tr>
      <w:tr w:rsidR="004B4C3C" w:rsidRPr="004B4C3C" w14:paraId="312E3CE2" w14:textId="77777777" w:rsidTr="00722662">
        <w:tc>
          <w:tcPr>
            <w:cnfStyle w:val="001000000000" w:firstRow="0" w:lastRow="0" w:firstColumn="1" w:lastColumn="0" w:oddVBand="0" w:evenVBand="0" w:oddHBand="0" w:evenHBand="0" w:firstRowFirstColumn="0" w:firstRowLastColumn="0" w:lastRowFirstColumn="0" w:lastRowLastColumn="0"/>
            <w:tcW w:w="2263" w:type="dxa"/>
            <w:vAlign w:val="center"/>
          </w:tcPr>
          <w:p w14:paraId="3BE8E9E0" w14:textId="77777777" w:rsidR="004B4C3C" w:rsidRPr="004B4C3C" w:rsidRDefault="004B4C3C" w:rsidP="00722662">
            <w:pPr>
              <w:rPr>
                <w:rFonts w:cstheme="minorHAnsi"/>
                <w:b w:val="0"/>
                <w:bCs w:val="0"/>
                <w:sz w:val="24"/>
                <w:szCs w:val="24"/>
              </w:rPr>
            </w:pPr>
            <w:r w:rsidRPr="004B4C3C">
              <w:rPr>
                <w:rFonts w:cstheme="minorHAnsi"/>
                <w:b w:val="0"/>
                <w:bCs w:val="0"/>
                <w:sz w:val="24"/>
                <w:szCs w:val="24"/>
              </w:rPr>
              <w:t xml:space="preserve">Boucle </w:t>
            </w:r>
          </w:p>
        </w:tc>
        <w:tc>
          <w:tcPr>
            <w:tcW w:w="6799" w:type="dxa"/>
          </w:tcPr>
          <w:p w14:paraId="7160FF47" w14:textId="77777777" w:rsidR="004B4C3C" w:rsidRPr="004B4C3C" w:rsidRDefault="004B4C3C" w:rsidP="00722662">
            <w:pPr>
              <w:cnfStyle w:val="000000000000" w:firstRow="0" w:lastRow="0" w:firstColumn="0" w:lastColumn="0" w:oddVBand="0" w:evenVBand="0" w:oddHBand="0" w:evenHBand="0" w:firstRowFirstColumn="0" w:firstRowLastColumn="0" w:lastRowFirstColumn="0" w:lastRowLastColumn="0"/>
              <w:rPr>
                <w:rFonts w:cstheme="minorHAnsi"/>
                <w:sz w:val="24"/>
                <w:szCs w:val="24"/>
              </w:rPr>
            </w:pPr>
            <w:proofErr w:type="spellStart"/>
            <w:r w:rsidRPr="004B4C3C">
              <w:rPr>
                <w:rFonts w:cstheme="minorHAnsi"/>
                <w:sz w:val="24"/>
                <w:szCs w:val="24"/>
              </w:rPr>
              <w:t>Déployante</w:t>
            </w:r>
            <w:proofErr w:type="spellEnd"/>
            <w:r w:rsidRPr="004B4C3C">
              <w:rPr>
                <w:rFonts w:cstheme="minorHAnsi"/>
                <w:sz w:val="24"/>
                <w:szCs w:val="24"/>
              </w:rPr>
              <w:t xml:space="preserve"> 3 brins | Acier terminaison PVD noir | Réglage fin | « Fleur de Lys » galbée</w:t>
            </w:r>
          </w:p>
        </w:tc>
      </w:tr>
    </w:tbl>
    <w:p w14:paraId="42D69DD6" w14:textId="77777777" w:rsidR="004B4C3C" w:rsidRPr="004B4C3C" w:rsidRDefault="004B4C3C">
      <w:pPr>
        <w:rPr>
          <w:iCs/>
          <w:sz w:val="24"/>
          <w:szCs w:val="24"/>
        </w:rPr>
      </w:pPr>
    </w:p>
    <w:p w14:paraId="499F8851" w14:textId="623C6AB5" w:rsidR="00E372CB" w:rsidRDefault="00E372CB">
      <w:pPr>
        <w:rPr>
          <w:iCs/>
          <w:sz w:val="24"/>
          <w:szCs w:val="24"/>
        </w:rPr>
      </w:pPr>
      <w:r>
        <w:rPr>
          <w:iCs/>
          <w:sz w:val="24"/>
          <w:szCs w:val="24"/>
        </w:rPr>
        <w:br w:type="page"/>
      </w:r>
    </w:p>
    <w:p w14:paraId="3796458A" w14:textId="53717ABA" w:rsidR="00E372CB" w:rsidRPr="00E372CB" w:rsidRDefault="00E372CB" w:rsidP="00E372CB">
      <w:pPr>
        <w:spacing w:after="240" w:line="240" w:lineRule="auto"/>
        <w:jc w:val="center"/>
        <w:rPr>
          <w:b/>
          <w:bCs/>
          <w:w w:val="150"/>
          <w:sz w:val="40"/>
          <w:szCs w:val="40"/>
          <w:lang w:val="fr-CH"/>
        </w:rPr>
      </w:pPr>
      <w:r w:rsidRPr="00E372CB">
        <w:rPr>
          <w:b/>
          <w:bCs/>
          <w:w w:val="150"/>
          <w:sz w:val="40"/>
          <w:szCs w:val="40"/>
          <w:lang w:val="fr-CH"/>
        </w:rPr>
        <w:lastRenderedPageBreak/>
        <w:t xml:space="preserve">A propos de Louis </w:t>
      </w:r>
      <w:proofErr w:type="spellStart"/>
      <w:r w:rsidRPr="00E372CB">
        <w:rPr>
          <w:b/>
          <w:bCs/>
          <w:w w:val="150"/>
          <w:sz w:val="40"/>
          <w:szCs w:val="40"/>
          <w:lang w:val="fr-CH"/>
        </w:rPr>
        <w:t>Moinet</w:t>
      </w:r>
      <w:proofErr w:type="spellEnd"/>
      <w:r w:rsidRPr="00E372CB">
        <w:rPr>
          <w:b/>
          <w:bCs/>
          <w:w w:val="150"/>
          <w:sz w:val="40"/>
          <w:szCs w:val="40"/>
          <w:lang w:val="fr-CH"/>
        </w:rPr>
        <w:t xml:space="preserve"> </w:t>
      </w:r>
    </w:p>
    <w:p w14:paraId="68D47BD2" w14:textId="77777777" w:rsidR="004D2AD4" w:rsidRPr="004D2AD4" w:rsidRDefault="004D2AD4" w:rsidP="004D2AD4">
      <w:pPr>
        <w:spacing w:after="120" w:line="276" w:lineRule="auto"/>
        <w:jc w:val="both"/>
        <w:rPr>
          <w:iCs/>
          <w:sz w:val="24"/>
          <w:szCs w:val="24"/>
        </w:rPr>
      </w:pPr>
      <w:r w:rsidRPr="004D2AD4">
        <w:rPr>
          <w:iCs/>
          <w:sz w:val="24"/>
          <w:szCs w:val="24"/>
        </w:rPr>
        <w:t xml:space="preserve">Jean-Marie Schaller a créé Les Ateliers Louis </w:t>
      </w:r>
      <w:proofErr w:type="spellStart"/>
      <w:r w:rsidRPr="004D2AD4">
        <w:rPr>
          <w:iCs/>
          <w:sz w:val="24"/>
          <w:szCs w:val="24"/>
        </w:rPr>
        <w:t>Moinet</w:t>
      </w:r>
      <w:proofErr w:type="spellEnd"/>
      <w:r w:rsidRPr="004D2AD4">
        <w:rPr>
          <w:iCs/>
          <w:sz w:val="24"/>
          <w:szCs w:val="24"/>
        </w:rPr>
        <w:t xml:space="preserve"> à St-Blaise (NE) en 2004. 100% indépendants, les Ateliers se développent en la mémoire de M. Louis </w:t>
      </w:r>
      <w:proofErr w:type="spellStart"/>
      <w:r w:rsidRPr="004D2AD4">
        <w:rPr>
          <w:iCs/>
          <w:sz w:val="24"/>
          <w:szCs w:val="24"/>
        </w:rPr>
        <w:t>Moinet</w:t>
      </w:r>
      <w:proofErr w:type="spellEnd"/>
      <w:r w:rsidRPr="004D2AD4">
        <w:rPr>
          <w:iCs/>
          <w:sz w:val="24"/>
          <w:szCs w:val="24"/>
        </w:rPr>
        <w:t xml:space="preserve"> (1768 – 1853), maître horloger, inventeur du chronographe en 1816 (certifié par deux Guinness World Records™) et pionnier dans l’usage de la très haute fréquence (216 000 alternances par heure). Louis </w:t>
      </w:r>
      <w:proofErr w:type="spellStart"/>
      <w:r w:rsidRPr="004D2AD4">
        <w:rPr>
          <w:iCs/>
          <w:sz w:val="24"/>
          <w:szCs w:val="24"/>
        </w:rPr>
        <w:t>Moinet</w:t>
      </w:r>
      <w:proofErr w:type="spellEnd"/>
      <w:r w:rsidRPr="004D2AD4">
        <w:rPr>
          <w:iCs/>
          <w:sz w:val="24"/>
          <w:szCs w:val="24"/>
        </w:rPr>
        <w:t xml:space="preserve"> était horloger, artiste et astronome. Il est l’auteur d’un Traité d’Horlogerie, publié en 1848 et ouvrage de référence pendant près d’un siècle. </w:t>
      </w:r>
    </w:p>
    <w:p w14:paraId="437E05CB" w14:textId="3A9F07B9" w:rsidR="00E372CB" w:rsidRDefault="004D2AD4" w:rsidP="004D2AD4">
      <w:pPr>
        <w:spacing w:after="240" w:line="276" w:lineRule="auto"/>
        <w:jc w:val="both"/>
        <w:rPr>
          <w:iCs/>
          <w:sz w:val="24"/>
          <w:szCs w:val="24"/>
        </w:rPr>
      </w:pPr>
      <w:r w:rsidRPr="004D2AD4">
        <w:rPr>
          <w:iCs/>
          <w:sz w:val="24"/>
          <w:szCs w:val="24"/>
        </w:rPr>
        <w:t xml:space="preserve">Aujourd’hui, les Ateliers Louis </w:t>
      </w:r>
      <w:proofErr w:type="spellStart"/>
      <w:r w:rsidRPr="004D2AD4">
        <w:rPr>
          <w:iCs/>
          <w:sz w:val="24"/>
          <w:szCs w:val="24"/>
        </w:rPr>
        <w:t>Moinet</w:t>
      </w:r>
      <w:proofErr w:type="spellEnd"/>
      <w:r w:rsidRPr="004D2AD4">
        <w:rPr>
          <w:iCs/>
          <w:sz w:val="24"/>
          <w:szCs w:val="24"/>
        </w:rPr>
        <w:t xml:space="preserve"> perpétuent son héritage. Leurs garde-temps mécaniques sont manufacturés exclusivement en pièces uniques ou en séries limitées, et évoquent deux thèmes : l</w:t>
      </w:r>
      <w:proofErr w:type="gramStart"/>
      <w:r w:rsidRPr="004D2AD4">
        <w:rPr>
          <w:iCs/>
          <w:sz w:val="24"/>
          <w:szCs w:val="24"/>
        </w:rPr>
        <w:t>’«</w:t>
      </w:r>
      <w:proofErr w:type="gramEnd"/>
      <w:r w:rsidRPr="004D2AD4">
        <w:rPr>
          <w:iCs/>
          <w:sz w:val="24"/>
          <w:szCs w:val="24"/>
        </w:rPr>
        <w:t xml:space="preserve"> Art cosmique » et les « Merveilles mécaniques ». Les créations Louis </w:t>
      </w:r>
      <w:proofErr w:type="spellStart"/>
      <w:r w:rsidRPr="004D2AD4">
        <w:rPr>
          <w:iCs/>
          <w:sz w:val="24"/>
          <w:szCs w:val="24"/>
        </w:rPr>
        <w:t>Moinet</w:t>
      </w:r>
      <w:proofErr w:type="spellEnd"/>
      <w:r w:rsidRPr="004D2AD4">
        <w:rPr>
          <w:iCs/>
          <w:sz w:val="24"/>
          <w:szCs w:val="24"/>
        </w:rPr>
        <w:t xml:space="preserve"> font usage fréquent de composantes exceptionnelles et originales, telles les météorites extraterrestres ou les matières préhistoriques. Les valeurs cardinales de la marque sont la créativité, l’exclusivité, l’art et le design. Cette démarche créative unique dans le monde de l’horlogerie mécanique a permis à Louis </w:t>
      </w:r>
      <w:proofErr w:type="spellStart"/>
      <w:r w:rsidRPr="004D2AD4">
        <w:rPr>
          <w:iCs/>
          <w:sz w:val="24"/>
          <w:szCs w:val="24"/>
        </w:rPr>
        <w:t>Moinet</w:t>
      </w:r>
      <w:proofErr w:type="spellEnd"/>
      <w:r w:rsidRPr="004D2AD4">
        <w:rPr>
          <w:iCs/>
          <w:sz w:val="24"/>
          <w:szCs w:val="24"/>
        </w:rPr>
        <w:t xml:space="preserve"> de remporter les plus prestigieux prix : Prix du Mérite à l’UNESCO, six Red Dot Design Awards (notamment dans la catégorie Best of the Best), le Prix de la Créativité Horlogère, Médailles d’or et de bronze aux Concours Internationaux de Chronométrie, dix Good Design Awards, cinq Middle East Watch of the </w:t>
      </w:r>
      <w:proofErr w:type="spellStart"/>
      <w:r w:rsidRPr="004D2AD4">
        <w:rPr>
          <w:iCs/>
          <w:sz w:val="24"/>
          <w:szCs w:val="24"/>
        </w:rPr>
        <w:t>Year</w:t>
      </w:r>
      <w:proofErr w:type="spellEnd"/>
      <w:r w:rsidRPr="004D2AD4">
        <w:rPr>
          <w:iCs/>
          <w:sz w:val="24"/>
          <w:szCs w:val="24"/>
        </w:rPr>
        <w:t xml:space="preserve"> Awards, deux prix </w:t>
      </w:r>
      <w:proofErr w:type="spellStart"/>
      <w:r w:rsidRPr="004D2AD4">
        <w:rPr>
          <w:iCs/>
          <w:sz w:val="24"/>
          <w:szCs w:val="24"/>
        </w:rPr>
        <w:t>Robb</w:t>
      </w:r>
      <w:proofErr w:type="spellEnd"/>
      <w:r w:rsidRPr="004D2AD4">
        <w:rPr>
          <w:iCs/>
          <w:sz w:val="24"/>
          <w:szCs w:val="24"/>
        </w:rPr>
        <w:t xml:space="preserve"> Report « Best of the Best », trois German Design Awards, un « Grand Prix Award » à Moscou et un prix </w:t>
      </w:r>
      <w:proofErr w:type="spellStart"/>
      <w:r w:rsidRPr="004D2AD4">
        <w:rPr>
          <w:iCs/>
          <w:sz w:val="24"/>
          <w:szCs w:val="24"/>
        </w:rPr>
        <w:t>Chronograph</w:t>
      </w:r>
      <w:proofErr w:type="spellEnd"/>
      <w:r w:rsidRPr="004D2AD4">
        <w:rPr>
          <w:iCs/>
          <w:sz w:val="24"/>
          <w:szCs w:val="24"/>
        </w:rPr>
        <w:t xml:space="preserve"> of the </w:t>
      </w:r>
      <w:proofErr w:type="spellStart"/>
      <w:r w:rsidRPr="004D2AD4">
        <w:rPr>
          <w:iCs/>
          <w:sz w:val="24"/>
          <w:szCs w:val="24"/>
        </w:rPr>
        <w:t>Year</w:t>
      </w:r>
      <w:proofErr w:type="spellEnd"/>
      <w:r w:rsidRPr="004D2AD4">
        <w:rPr>
          <w:iCs/>
          <w:sz w:val="24"/>
          <w:szCs w:val="24"/>
        </w:rPr>
        <w:t xml:space="preserve"> (Begin, Japon).</w:t>
      </w:r>
    </w:p>
    <w:sectPr w:rsidR="00E372CB" w:rsidSect="006A05FC">
      <w:headerReference w:type="default" r:id="rId18"/>
      <w:footerReference w:type="default" r:id="rId19"/>
      <w:pgSz w:w="11906" w:h="16838"/>
      <w:pgMar w:top="2127" w:right="1417" w:bottom="851"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6D5BC8" w14:textId="77777777" w:rsidR="00912676" w:rsidRDefault="00912676" w:rsidP="00912676">
      <w:pPr>
        <w:spacing w:after="0" w:line="240" w:lineRule="auto"/>
      </w:pPr>
      <w:r>
        <w:separator/>
      </w:r>
    </w:p>
  </w:endnote>
  <w:endnote w:type="continuationSeparator" w:id="0">
    <w:p w14:paraId="53CAB9E2" w14:textId="77777777" w:rsidR="00912676" w:rsidRDefault="00912676" w:rsidP="009126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CE8CD" w14:textId="77777777" w:rsidR="00912676" w:rsidRDefault="00912676" w:rsidP="00912676">
    <w:pPr>
      <w:pStyle w:val="Pieddepage"/>
      <w:jc w:val="center"/>
      <w:rPr>
        <w:rFonts w:ascii="Arial" w:hAnsi="Arial" w:cs="Arial"/>
        <w:sz w:val="16"/>
        <w:szCs w:val="16"/>
      </w:rPr>
    </w:pPr>
    <w:r w:rsidRPr="00CF0E05">
      <w:rPr>
        <w:rFonts w:ascii="Arial" w:hAnsi="Arial" w:cs="Arial"/>
        <w:sz w:val="16"/>
        <w:szCs w:val="16"/>
      </w:rPr>
      <w:t xml:space="preserve">Les Ateliers Louis </w:t>
    </w:r>
    <w:proofErr w:type="spellStart"/>
    <w:r w:rsidRPr="00CF0E05">
      <w:rPr>
        <w:rFonts w:ascii="Arial" w:hAnsi="Arial" w:cs="Arial"/>
        <w:sz w:val="16"/>
        <w:szCs w:val="16"/>
      </w:rPr>
      <w:t>Moinet</w:t>
    </w:r>
    <w:proofErr w:type="spellEnd"/>
    <w:r w:rsidRPr="00CF0E05">
      <w:rPr>
        <w:rFonts w:ascii="Arial" w:hAnsi="Arial" w:cs="Arial"/>
        <w:sz w:val="16"/>
        <w:szCs w:val="16"/>
      </w:rPr>
      <w:t xml:space="preserve"> SA </w:t>
    </w:r>
  </w:p>
  <w:p w14:paraId="758BE061" w14:textId="77777777" w:rsidR="00912676" w:rsidRDefault="00912676" w:rsidP="00912676">
    <w:pPr>
      <w:pStyle w:val="Pieddepage"/>
      <w:jc w:val="center"/>
      <w:rPr>
        <w:rFonts w:ascii="Arial" w:hAnsi="Arial" w:cs="Arial"/>
        <w:sz w:val="16"/>
        <w:szCs w:val="16"/>
      </w:rPr>
    </w:pPr>
    <w:r w:rsidRPr="00CF0E05">
      <w:rPr>
        <w:rFonts w:ascii="Arial" w:hAnsi="Arial" w:cs="Arial"/>
        <w:sz w:val="16"/>
        <w:szCs w:val="16"/>
      </w:rPr>
      <w:t xml:space="preserve">Rue du Temple 1 - CH-2072 Saint-Blaise NE - Tel. </w:t>
    </w:r>
    <w:r w:rsidRPr="007830A0">
      <w:rPr>
        <w:rFonts w:ascii="Arial" w:hAnsi="Arial" w:cs="Arial"/>
        <w:sz w:val="16"/>
        <w:szCs w:val="16"/>
      </w:rPr>
      <w:t xml:space="preserve">+41 32 753 68 14 </w:t>
    </w:r>
  </w:p>
  <w:p w14:paraId="7C4CFDC4" w14:textId="558248CA" w:rsidR="00912676" w:rsidRPr="00912676" w:rsidRDefault="00912676" w:rsidP="00912676">
    <w:pPr>
      <w:pStyle w:val="Pieddepage"/>
      <w:jc w:val="center"/>
      <w:rPr>
        <w:rFonts w:ascii="Arial" w:hAnsi="Arial" w:cs="Arial"/>
        <w:sz w:val="16"/>
        <w:szCs w:val="16"/>
      </w:rPr>
    </w:pPr>
    <w:r>
      <w:rPr>
        <w:rFonts w:ascii="Arial" w:hAnsi="Arial" w:cs="Arial"/>
        <w:sz w:val="16"/>
        <w:szCs w:val="16"/>
      </w:rPr>
      <w:t>info</w:t>
    </w:r>
    <w:r w:rsidRPr="007830A0">
      <w:rPr>
        <w:rFonts w:ascii="Arial" w:hAnsi="Arial" w:cs="Arial"/>
        <w:sz w:val="16"/>
        <w:szCs w:val="16"/>
      </w:rPr>
      <w:t xml:space="preserve">@louismoinet.com - www.louismoinet.com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7820FF" w14:textId="77777777" w:rsidR="00912676" w:rsidRDefault="00912676" w:rsidP="00912676">
      <w:pPr>
        <w:spacing w:after="0" w:line="240" w:lineRule="auto"/>
      </w:pPr>
      <w:r>
        <w:separator/>
      </w:r>
    </w:p>
  </w:footnote>
  <w:footnote w:type="continuationSeparator" w:id="0">
    <w:p w14:paraId="0E9554C0" w14:textId="77777777" w:rsidR="00912676" w:rsidRDefault="00912676" w:rsidP="0091267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EF2D35" w14:textId="4D3D8C8A" w:rsidR="00912676" w:rsidRDefault="00912676">
    <w:pPr>
      <w:pStyle w:val="En-tte"/>
    </w:pPr>
    <w:r>
      <w:rPr>
        <w:noProof/>
      </w:rPr>
      <w:drawing>
        <wp:anchor distT="0" distB="0" distL="114300" distR="114300" simplePos="0" relativeHeight="251659264" behindDoc="0" locked="0" layoutInCell="1" allowOverlap="1" wp14:anchorId="4D456B17" wp14:editId="3093AFDA">
          <wp:simplePos x="0" y="0"/>
          <wp:positionH relativeFrom="margin">
            <wp:align>center</wp:align>
          </wp:positionH>
          <wp:positionV relativeFrom="paragraph">
            <wp:posOffset>-76835</wp:posOffset>
          </wp:positionV>
          <wp:extent cx="1340412" cy="720000"/>
          <wp:effectExtent l="0" t="0" r="0" b="4445"/>
          <wp:wrapTopAndBottom/>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a:extLst>
                      <a:ext uri="{28A0092B-C50C-407E-A947-70E740481C1C}">
                        <a14:useLocalDpi xmlns:a14="http://schemas.microsoft.com/office/drawing/2010/main" val="0"/>
                      </a:ext>
                    </a:extLst>
                  </a:blip>
                  <a:stretch>
                    <a:fillRect/>
                  </a:stretch>
                </pic:blipFill>
                <pic:spPr>
                  <a:xfrm>
                    <a:off x="0" y="0"/>
                    <a:ext cx="1340412" cy="7200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4C53"/>
    <w:rsid w:val="00072248"/>
    <w:rsid w:val="0007270B"/>
    <w:rsid w:val="000B4C53"/>
    <w:rsid w:val="00184973"/>
    <w:rsid w:val="00216050"/>
    <w:rsid w:val="0025391E"/>
    <w:rsid w:val="00281493"/>
    <w:rsid w:val="002E3D77"/>
    <w:rsid w:val="0040470D"/>
    <w:rsid w:val="00404D72"/>
    <w:rsid w:val="00426C36"/>
    <w:rsid w:val="00477A26"/>
    <w:rsid w:val="00480ABC"/>
    <w:rsid w:val="004B4C3C"/>
    <w:rsid w:val="004D2AD4"/>
    <w:rsid w:val="00510E1C"/>
    <w:rsid w:val="00535473"/>
    <w:rsid w:val="005568BA"/>
    <w:rsid w:val="005931D5"/>
    <w:rsid w:val="006246A0"/>
    <w:rsid w:val="00680235"/>
    <w:rsid w:val="006A05FC"/>
    <w:rsid w:val="006A27CE"/>
    <w:rsid w:val="006C6B75"/>
    <w:rsid w:val="00741A8A"/>
    <w:rsid w:val="00770408"/>
    <w:rsid w:val="007A3B9A"/>
    <w:rsid w:val="007E4CA6"/>
    <w:rsid w:val="00817366"/>
    <w:rsid w:val="00912676"/>
    <w:rsid w:val="00923C08"/>
    <w:rsid w:val="009932EA"/>
    <w:rsid w:val="009B03A4"/>
    <w:rsid w:val="009B2FF0"/>
    <w:rsid w:val="00A05DA0"/>
    <w:rsid w:val="00A81725"/>
    <w:rsid w:val="00B47642"/>
    <w:rsid w:val="00C93E76"/>
    <w:rsid w:val="00D82F36"/>
    <w:rsid w:val="00D87669"/>
    <w:rsid w:val="00DD0832"/>
    <w:rsid w:val="00E372CB"/>
    <w:rsid w:val="00F0797E"/>
    <w:rsid w:val="00FD1D0E"/>
    <w:rsid w:val="00FE1B9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378A9DC0"/>
  <w15:chartTrackingRefBased/>
  <w15:docId w15:val="{C7405E0C-CAD9-4098-BC44-2A0ADB79DE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4C53"/>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Rvision">
    <w:name w:val="Revision"/>
    <w:hidden/>
    <w:uiPriority w:val="99"/>
    <w:semiHidden/>
    <w:rsid w:val="00510E1C"/>
    <w:pPr>
      <w:spacing w:after="0" w:line="240" w:lineRule="auto"/>
    </w:pPr>
  </w:style>
  <w:style w:type="paragraph" w:styleId="En-tte">
    <w:name w:val="header"/>
    <w:basedOn w:val="Normal"/>
    <w:link w:val="En-tteCar"/>
    <w:uiPriority w:val="99"/>
    <w:unhideWhenUsed/>
    <w:rsid w:val="00912676"/>
    <w:pPr>
      <w:tabs>
        <w:tab w:val="center" w:pos="4536"/>
        <w:tab w:val="right" w:pos="9072"/>
      </w:tabs>
      <w:spacing w:after="0" w:line="240" w:lineRule="auto"/>
    </w:pPr>
  </w:style>
  <w:style w:type="character" w:customStyle="1" w:styleId="En-tteCar">
    <w:name w:val="En-tête Car"/>
    <w:basedOn w:val="Policepardfaut"/>
    <w:link w:val="En-tte"/>
    <w:uiPriority w:val="99"/>
    <w:rsid w:val="00912676"/>
  </w:style>
  <w:style w:type="paragraph" w:styleId="Pieddepage">
    <w:name w:val="footer"/>
    <w:basedOn w:val="Normal"/>
    <w:link w:val="PieddepageCar"/>
    <w:uiPriority w:val="99"/>
    <w:unhideWhenUsed/>
    <w:rsid w:val="0091267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912676"/>
  </w:style>
  <w:style w:type="table" w:styleId="Tableausimple1">
    <w:name w:val="Plain Table 1"/>
    <w:basedOn w:val="TableauNormal"/>
    <w:uiPriority w:val="41"/>
    <w:rsid w:val="004D2AD4"/>
    <w:pPr>
      <w:spacing w:after="0" w:line="240" w:lineRule="auto"/>
    </w:pPr>
    <w:rPr>
      <w:lang w:val="fr-CH"/>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header" Target="header1.xml"/><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image" Target="media/image12.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jpeg"/></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8</Pages>
  <Words>1062</Words>
  <Characters>5845</Characters>
  <Application>Microsoft Office Word</Application>
  <DocSecurity>0</DocSecurity>
  <Lines>48</Lines>
  <Paragraphs>13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6894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Jean-Marie Schaller</dc:creator>
  <cp:keywords/>
  <dc:description/>
  <cp:lastModifiedBy>Tanguy Schindler</cp:lastModifiedBy>
  <cp:revision>2</cp:revision>
  <dcterms:created xsi:type="dcterms:W3CDTF">2023-05-10T09:07:00Z</dcterms:created>
  <dcterms:modified xsi:type="dcterms:W3CDTF">2023-05-10T09:07:00Z</dcterms:modified>
</cp:coreProperties>
</file>